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FA57A" w14:textId="77777777" w:rsidR="00352A6D" w:rsidRPr="009C26FE" w:rsidRDefault="00352A6D" w:rsidP="00352A6D">
      <w:pPr>
        <w:jc w:val="both"/>
        <w:rPr>
          <w:rFonts w:ascii="Arial" w:hAnsi="Arial" w:cs="Arial"/>
          <w:color w:val="000000" w:themeColor="text1"/>
          <w:sz w:val="20"/>
          <w:szCs w:val="20"/>
          <w:lang w:val="en-IN"/>
        </w:rPr>
      </w:pPr>
    </w:p>
    <w:p w14:paraId="2DBBFBDC" w14:textId="77777777" w:rsidR="00336590" w:rsidRPr="009C26FE" w:rsidRDefault="00336590" w:rsidP="00352A6D">
      <w:pPr>
        <w:jc w:val="both"/>
        <w:rPr>
          <w:rFonts w:ascii="Arial" w:hAnsi="Arial" w:cs="Arial"/>
          <w:color w:val="000000" w:themeColor="text1"/>
          <w:sz w:val="20"/>
          <w:szCs w:val="20"/>
          <w:lang w:val="en-IN"/>
        </w:rPr>
      </w:pPr>
    </w:p>
    <w:p w14:paraId="1FB9E5CA" w14:textId="77777777" w:rsidR="00402A2B" w:rsidRPr="009C26FE" w:rsidRDefault="00402A2B" w:rsidP="00352A6D">
      <w:pPr>
        <w:jc w:val="both"/>
        <w:rPr>
          <w:rFonts w:ascii="Arial" w:hAnsi="Arial" w:cs="Arial"/>
          <w:color w:val="000000" w:themeColor="text1"/>
          <w:sz w:val="20"/>
          <w:szCs w:val="20"/>
          <w:lang w:val="en-IN"/>
        </w:rPr>
      </w:pPr>
    </w:p>
    <w:p w14:paraId="39B13912" w14:textId="77777777" w:rsidR="00336590" w:rsidRPr="009C26FE" w:rsidRDefault="00336590" w:rsidP="005879C3">
      <w:pPr>
        <w:jc w:val="center"/>
        <w:rPr>
          <w:rFonts w:ascii="Arial" w:hAnsi="Arial" w:cs="Arial"/>
          <w:b/>
          <w:color w:val="000000" w:themeColor="text1"/>
          <w:sz w:val="20"/>
          <w:szCs w:val="20"/>
          <w:lang w:val="en-IN"/>
        </w:rPr>
      </w:pPr>
      <w:r w:rsidRPr="009C26FE">
        <w:rPr>
          <w:rFonts w:ascii="Arial" w:hAnsi="Arial" w:cs="Arial"/>
          <w:b/>
          <w:color w:val="000000" w:themeColor="text1"/>
          <w:sz w:val="20"/>
          <w:szCs w:val="20"/>
          <w:lang w:val="en-IN"/>
        </w:rPr>
        <w:t>TENDER</w:t>
      </w:r>
    </w:p>
    <w:p w14:paraId="5EE73457" w14:textId="77777777" w:rsidR="00336590" w:rsidRPr="009C26FE" w:rsidRDefault="00336590" w:rsidP="005879C3">
      <w:pPr>
        <w:jc w:val="center"/>
        <w:rPr>
          <w:rFonts w:ascii="Arial" w:hAnsi="Arial" w:cs="Arial"/>
          <w:color w:val="000000" w:themeColor="text1"/>
          <w:sz w:val="20"/>
          <w:szCs w:val="20"/>
          <w:lang w:val="en-IN"/>
        </w:rPr>
      </w:pPr>
      <w:r w:rsidRPr="009C26FE">
        <w:rPr>
          <w:rFonts w:ascii="Arial" w:hAnsi="Arial" w:cs="Arial"/>
          <w:color w:val="000000" w:themeColor="text1"/>
          <w:sz w:val="20"/>
          <w:szCs w:val="20"/>
          <w:lang w:val="en-IN"/>
        </w:rPr>
        <w:t>for</w:t>
      </w:r>
    </w:p>
    <w:p w14:paraId="66CFCE69" w14:textId="6F8DCECF" w:rsidR="00336590" w:rsidRPr="00360C38" w:rsidRDefault="00452452" w:rsidP="00E973FD">
      <w:pPr>
        <w:jc w:val="center"/>
        <w:rPr>
          <w:rFonts w:ascii="Arial" w:hAnsi="Arial" w:cs="Arial"/>
          <w:b/>
          <w:bCs/>
          <w:color w:val="000000" w:themeColor="text1"/>
          <w:sz w:val="28"/>
          <w:szCs w:val="28"/>
          <w:lang w:val="en-IN"/>
        </w:rPr>
      </w:pPr>
      <w:bookmarkStart w:id="0" w:name="_Hlk22549977"/>
      <w:r w:rsidRPr="00360C38">
        <w:rPr>
          <w:rFonts w:ascii="Arial" w:hAnsi="Arial" w:cs="Arial"/>
          <w:b/>
          <w:bCs/>
          <w:color w:val="000000" w:themeColor="text1"/>
          <w:sz w:val="28"/>
          <w:szCs w:val="28"/>
          <w:lang w:val="en-IN"/>
        </w:rPr>
        <w:t>Fabrication</w:t>
      </w:r>
      <w:r w:rsidR="00744129" w:rsidRPr="00360C38">
        <w:rPr>
          <w:rFonts w:ascii="Arial" w:hAnsi="Arial" w:cs="Arial"/>
          <w:b/>
          <w:bCs/>
          <w:color w:val="000000" w:themeColor="text1"/>
          <w:sz w:val="28"/>
          <w:szCs w:val="28"/>
          <w:lang w:val="en-IN"/>
        </w:rPr>
        <w:t xml:space="preserve"> and </w:t>
      </w:r>
      <w:r w:rsidR="00C72482" w:rsidRPr="00360C38">
        <w:rPr>
          <w:rFonts w:ascii="Arial" w:hAnsi="Arial" w:cs="Arial"/>
          <w:b/>
          <w:bCs/>
          <w:color w:val="000000" w:themeColor="text1"/>
          <w:sz w:val="28"/>
          <w:szCs w:val="28"/>
          <w:lang w:val="en-IN"/>
        </w:rPr>
        <w:t>supply</w:t>
      </w:r>
      <w:r w:rsidR="00744129" w:rsidRPr="00360C38">
        <w:rPr>
          <w:rFonts w:ascii="Arial" w:hAnsi="Arial" w:cs="Arial"/>
          <w:b/>
          <w:bCs/>
          <w:color w:val="000000" w:themeColor="text1"/>
          <w:sz w:val="28"/>
          <w:szCs w:val="28"/>
          <w:lang w:val="en-IN"/>
        </w:rPr>
        <w:t xml:space="preserve"> </w:t>
      </w:r>
      <w:r w:rsidR="00AA4235" w:rsidRPr="00360C38">
        <w:rPr>
          <w:rFonts w:ascii="Arial" w:hAnsi="Arial" w:cs="Arial"/>
          <w:b/>
          <w:bCs/>
          <w:color w:val="000000" w:themeColor="text1"/>
          <w:sz w:val="28"/>
          <w:szCs w:val="28"/>
          <w:lang w:val="en-IN"/>
        </w:rPr>
        <w:t xml:space="preserve">of </w:t>
      </w:r>
      <w:r w:rsidR="0035125D" w:rsidRPr="00360C38">
        <w:rPr>
          <w:rFonts w:ascii="Arial" w:hAnsi="Arial" w:cs="Arial"/>
          <w:b/>
          <w:bCs/>
          <w:color w:val="000000" w:themeColor="text1"/>
          <w:sz w:val="28"/>
          <w:szCs w:val="28"/>
          <w:lang w:val="en-IN"/>
        </w:rPr>
        <w:t>cages</w:t>
      </w:r>
      <w:r w:rsidR="00041DF8" w:rsidRPr="00360C38">
        <w:rPr>
          <w:rFonts w:ascii="Arial" w:hAnsi="Arial" w:cs="Arial"/>
          <w:b/>
          <w:bCs/>
          <w:color w:val="000000" w:themeColor="text1"/>
          <w:sz w:val="28"/>
          <w:szCs w:val="28"/>
          <w:lang w:val="en-IN"/>
        </w:rPr>
        <w:t xml:space="preserve"> for</w:t>
      </w:r>
      <w:r w:rsidR="00AF0F58" w:rsidRPr="00360C38">
        <w:rPr>
          <w:rFonts w:ascii="Arial" w:hAnsi="Arial" w:cs="Arial"/>
          <w:b/>
          <w:bCs/>
          <w:color w:val="000000" w:themeColor="text1"/>
          <w:sz w:val="28"/>
          <w:szCs w:val="28"/>
          <w:lang w:val="en-IN"/>
        </w:rPr>
        <w:t xml:space="preserve"> </w:t>
      </w:r>
      <w:r w:rsidR="00AF0F58" w:rsidRPr="00360C38">
        <w:rPr>
          <w:rFonts w:ascii="Arial" w:hAnsi="Arial" w:cs="Arial"/>
          <w:b/>
          <w:color w:val="000000" w:themeColor="text1"/>
          <w:sz w:val="28"/>
          <w:szCs w:val="28"/>
        </w:rPr>
        <w:t xml:space="preserve">trapping and transport of Leopards under </w:t>
      </w:r>
      <w:r w:rsidR="00041DF8" w:rsidRPr="00360C38">
        <w:rPr>
          <w:rFonts w:ascii="Arial" w:hAnsi="Arial" w:cs="Arial"/>
          <w:b/>
          <w:bCs/>
          <w:color w:val="000000" w:themeColor="text1"/>
          <w:sz w:val="28"/>
          <w:szCs w:val="28"/>
          <w:lang w:val="en-IN"/>
        </w:rPr>
        <w:t xml:space="preserve"> </w:t>
      </w:r>
      <w:bookmarkEnd w:id="0"/>
      <w:r w:rsidR="00041DF8" w:rsidRPr="00360C38">
        <w:rPr>
          <w:rFonts w:ascii="Arial" w:hAnsi="Arial" w:cs="Arial"/>
          <w:b/>
          <w:bCs/>
          <w:color w:val="000000" w:themeColor="text1"/>
          <w:sz w:val="28"/>
          <w:szCs w:val="28"/>
          <w:lang w:val="en-IN"/>
        </w:rPr>
        <w:t xml:space="preserve"> Human Wildlife Conflict Mitigation</w:t>
      </w:r>
      <w:r w:rsidR="00C72482" w:rsidRPr="00360C38">
        <w:rPr>
          <w:rFonts w:ascii="Arial" w:hAnsi="Arial" w:cs="Arial"/>
          <w:b/>
          <w:bCs/>
          <w:color w:val="000000" w:themeColor="text1"/>
          <w:sz w:val="28"/>
          <w:szCs w:val="28"/>
          <w:lang w:val="en-IN"/>
        </w:rPr>
        <w:t xml:space="preserve"> </w:t>
      </w:r>
      <w:r w:rsidR="00644B79" w:rsidRPr="00360C38">
        <w:rPr>
          <w:rFonts w:ascii="Arial" w:hAnsi="Arial" w:cs="Arial"/>
          <w:b/>
          <w:bCs/>
          <w:color w:val="000000" w:themeColor="text1"/>
          <w:sz w:val="28"/>
          <w:szCs w:val="28"/>
          <w:lang w:val="en-IN"/>
        </w:rPr>
        <w:t xml:space="preserve">at selected locations </w:t>
      </w:r>
      <w:r w:rsidR="00C72482" w:rsidRPr="00360C38">
        <w:rPr>
          <w:rFonts w:ascii="Arial" w:hAnsi="Arial" w:cs="Arial"/>
          <w:b/>
          <w:bCs/>
          <w:color w:val="000000" w:themeColor="text1"/>
          <w:sz w:val="28"/>
          <w:szCs w:val="28"/>
          <w:lang w:val="en-IN"/>
        </w:rPr>
        <w:t>in India</w:t>
      </w:r>
    </w:p>
    <w:p w14:paraId="4D2E860F" w14:textId="77777777" w:rsidR="00336590" w:rsidRPr="009C26FE" w:rsidRDefault="00336590" w:rsidP="005879C3">
      <w:pPr>
        <w:jc w:val="center"/>
        <w:rPr>
          <w:rFonts w:ascii="Arial" w:hAnsi="Arial" w:cs="Arial"/>
          <w:color w:val="000000" w:themeColor="text1"/>
          <w:sz w:val="20"/>
          <w:szCs w:val="20"/>
          <w:lang w:val="en-IN"/>
        </w:rPr>
      </w:pPr>
    </w:p>
    <w:p w14:paraId="0CD9C737" w14:textId="07C6CDBC" w:rsidR="00336590" w:rsidRPr="009C26FE" w:rsidRDefault="00336590" w:rsidP="005879C3">
      <w:pPr>
        <w:jc w:val="center"/>
        <w:rPr>
          <w:rFonts w:ascii="Arial" w:hAnsi="Arial" w:cs="Arial"/>
          <w:color w:val="000000" w:themeColor="text1"/>
          <w:sz w:val="20"/>
          <w:szCs w:val="20"/>
          <w:lang w:val="en-IN"/>
        </w:rPr>
      </w:pPr>
      <w:r w:rsidRPr="009C26FE">
        <w:rPr>
          <w:rFonts w:ascii="Arial" w:hAnsi="Arial" w:cs="Arial"/>
          <w:color w:val="000000" w:themeColor="text1"/>
          <w:sz w:val="20"/>
          <w:szCs w:val="20"/>
          <w:lang w:val="en-IN"/>
        </w:rPr>
        <w:t>Tender Number:</w:t>
      </w:r>
      <w:r w:rsidR="00B07432" w:rsidRPr="009C26FE">
        <w:rPr>
          <w:rFonts w:ascii="Arial" w:hAnsi="Arial" w:cs="Arial"/>
          <w:color w:val="000000" w:themeColor="text1"/>
          <w:sz w:val="20"/>
          <w:szCs w:val="20"/>
          <w:lang w:val="en-IN"/>
        </w:rPr>
        <w:t xml:space="preserve"> </w:t>
      </w:r>
      <w:r w:rsidR="00A47BED" w:rsidRPr="00A47BED">
        <w:rPr>
          <w:rFonts w:ascii="Arial" w:hAnsi="Arial" w:cs="Arial"/>
          <w:color w:val="000000" w:themeColor="text1"/>
          <w:sz w:val="20"/>
          <w:szCs w:val="20"/>
          <w:lang w:val="en-IN"/>
        </w:rPr>
        <w:t>91134393</w:t>
      </w:r>
    </w:p>
    <w:p w14:paraId="19BC53B0" w14:textId="344259A2" w:rsidR="00336590" w:rsidRPr="009C26FE" w:rsidRDefault="00336590" w:rsidP="005879C3">
      <w:pPr>
        <w:jc w:val="center"/>
        <w:rPr>
          <w:rFonts w:ascii="Arial" w:hAnsi="Arial" w:cs="Arial"/>
          <w:color w:val="000000" w:themeColor="text1"/>
          <w:sz w:val="20"/>
          <w:szCs w:val="20"/>
          <w:lang w:val="en-IN"/>
        </w:rPr>
      </w:pPr>
      <w:r w:rsidRPr="009C26FE">
        <w:rPr>
          <w:rFonts w:ascii="Arial" w:hAnsi="Arial" w:cs="Arial"/>
          <w:color w:val="000000" w:themeColor="text1"/>
          <w:sz w:val="20"/>
          <w:szCs w:val="20"/>
          <w:lang w:val="en-IN"/>
        </w:rPr>
        <w:t xml:space="preserve">Date: </w:t>
      </w:r>
      <w:r w:rsidR="00A47BED">
        <w:rPr>
          <w:rFonts w:ascii="Arial" w:hAnsi="Arial" w:cs="Arial"/>
          <w:color w:val="000000" w:themeColor="text1"/>
          <w:sz w:val="20"/>
          <w:szCs w:val="20"/>
          <w:lang w:val="en-IN"/>
        </w:rPr>
        <w:t>25.11.2019</w:t>
      </w:r>
    </w:p>
    <w:p w14:paraId="68E33E15" w14:textId="77777777" w:rsidR="00336590" w:rsidRPr="009C26FE" w:rsidRDefault="00336590" w:rsidP="005879C3">
      <w:pPr>
        <w:jc w:val="center"/>
        <w:rPr>
          <w:rFonts w:ascii="Arial" w:hAnsi="Arial" w:cs="Arial"/>
          <w:color w:val="000000" w:themeColor="text1"/>
          <w:sz w:val="20"/>
          <w:szCs w:val="20"/>
          <w:lang w:val="en-IN"/>
        </w:rPr>
      </w:pPr>
    </w:p>
    <w:p w14:paraId="70D19FD7" w14:textId="77777777" w:rsidR="00336590" w:rsidRPr="009C26FE" w:rsidRDefault="00336590" w:rsidP="005879C3">
      <w:pPr>
        <w:jc w:val="center"/>
        <w:rPr>
          <w:rFonts w:ascii="Arial" w:hAnsi="Arial" w:cs="Arial"/>
          <w:color w:val="000000" w:themeColor="text1"/>
          <w:sz w:val="20"/>
          <w:szCs w:val="20"/>
          <w:lang w:val="en-IN"/>
        </w:rPr>
      </w:pPr>
    </w:p>
    <w:p w14:paraId="34EDF0BE" w14:textId="77777777" w:rsidR="00336590" w:rsidRPr="009C26FE" w:rsidRDefault="00336590" w:rsidP="005879C3">
      <w:pPr>
        <w:jc w:val="center"/>
        <w:rPr>
          <w:rFonts w:ascii="Arial" w:hAnsi="Arial" w:cs="Arial"/>
          <w:color w:val="000000" w:themeColor="text1"/>
          <w:sz w:val="20"/>
          <w:szCs w:val="20"/>
          <w:lang w:val="en-IN"/>
        </w:rPr>
      </w:pPr>
    </w:p>
    <w:p w14:paraId="273989C2" w14:textId="77777777" w:rsidR="00336590" w:rsidRPr="009C26FE" w:rsidRDefault="00336590" w:rsidP="005879C3">
      <w:pPr>
        <w:jc w:val="center"/>
        <w:rPr>
          <w:rFonts w:ascii="Arial" w:hAnsi="Arial" w:cs="Arial"/>
          <w:color w:val="000000" w:themeColor="text1"/>
          <w:sz w:val="20"/>
          <w:szCs w:val="20"/>
          <w:lang w:val="en-IN"/>
        </w:rPr>
      </w:pPr>
    </w:p>
    <w:p w14:paraId="65669E0F" w14:textId="77777777" w:rsidR="00336590" w:rsidRPr="009C26FE" w:rsidRDefault="00336590" w:rsidP="005879C3">
      <w:pPr>
        <w:jc w:val="center"/>
        <w:rPr>
          <w:rFonts w:ascii="Arial" w:hAnsi="Arial" w:cs="Arial"/>
          <w:color w:val="000000" w:themeColor="text1"/>
          <w:sz w:val="20"/>
          <w:szCs w:val="20"/>
          <w:lang w:val="en-IN"/>
        </w:rPr>
      </w:pPr>
    </w:p>
    <w:p w14:paraId="2CCA8356" w14:textId="77777777" w:rsidR="00336590" w:rsidRPr="009C26FE" w:rsidRDefault="00336590" w:rsidP="005879C3">
      <w:pPr>
        <w:jc w:val="center"/>
        <w:rPr>
          <w:rFonts w:ascii="Arial" w:hAnsi="Arial" w:cs="Arial"/>
          <w:color w:val="000000" w:themeColor="text1"/>
          <w:sz w:val="20"/>
          <w:szCs w:val="20"/>
          <w:lang w:val="en-IN"/>
        </w:rPr>
      </w:pPr>
    </w:p>
    <w:p w14:paraId="701D4492" w14:textId="77777777" w:rsidR="00336590" w:rsidRPr="009C26FE" w:rsidRDefault="00336590" w:rsidP="005879C3">
      <w:pPr>
        <w:jc w:val="center"/>
        <w:rPr>
          <w:rFonts w:ascii="Arial" w:hAnsi="Arial" w:cs="Arial"/>
          <w:color w:val="000000" w:themeColor="text1"/>
          <w:sz w:val="20"/>
          <w:szCs w:val="20"/>
          <w:lang w:val="en-IN"/>
        </w:rPr>
      </w:pPr>
    </w:p>
    <w:p w14:paraId="2DDC7613" w14:textId="77777777" w:rsidR="00336590" w:rsidRPr="009C26FE" w:rsidRDefault="00336590" w:rsidP="005879C3">
      <w:pPr>
        <w:jc w:val="center"/>
        <w:rPr>
          <w:rFonts w:ascii="Arial" w:hAnsi="Arial" w:cs="Arial"/>
          <w:color w:val="000000" w:themeColor="text1"/>
          <w:sz w:val="20"/>
          <w:szCs w:val="20"/>
          <w:lang w:val="en-IN"/>
        </w:rPr>
      </w:pPr>
    </w:p>
    <w:p w14:paraId="7DAA7311" w14:textId="3041730D" w:rsidR="00336590" w:rsidRDefault="00336590" w:rsidP="005879C3">
      <w:pPr>
        <w:jc w:val="center"/>
        <w:rPr>
          <w:rFonts w:ascii="Arial" w:hAnsi="Arial" w:cs="Arial"/>
          <w:color w:val="000000" w:themeColor="text1"/>
          <w:sz w:val="20"/>
          <w:szCs w:val="20"/>
          <w:lang w:val="en-IN"/>
        </w:rPr>
      </w:pPr>
    </w:p>
    <w:p w14:paraId="59E78BEB" w14:textId="22EF9A2D" w:rsidR="00D85435" w:rsidRDefault="00D85435" w:rsidP="005879C3">
      <w:pPr>
        <w:jc w:val="center"/>
        <w:rPr>
          <w:rFonts w:ascii="Arial" w:hAnsi="Arial" w:cs="Arial"/>
          <w:color w:val="000000" w:themeColor="text1"/>
          <w:sz w:val="20"/>
          <w:szCs w:val="20"/>
          <w:lang w:val="en-IN"/>
        </w:rPr>
      </w:pPr>
    </w:p>
    <w:p w14:paraId="5CFA8816" w14:textId="1243A8BC" w:rsidR="00D85435" w:rsidRDefault="00D85435" w:rsidP="005879C3">
      <w:pPr>
        <w:jc w:val="center"/>
        <w:rPr>
          <w:rFonts w:ascii="Arial" w:hAnsi="Arial" w:cs="Arial"/>
          <w:color w:val="000000" w:themeColor="text1"/>
          <w:sz w:val="20"/>
          <w:szCs w:val="20"/>
          <w:lang w:val="en-IN"/>
        </w:rPr>
      </w:pPr>
    </w:p>
    <w:p w14:paraId="48ACE79F" w14:textId="2C3EA8DD" w:rsidR="00D85435" w:rsidRDefault="00D85435" w:rsidP="005879C3">
      <w:pPr>
        <w:jc w:val="center"/>
        <w:rPr>
          <w:rFonts w:ascii="Arial" w:hAnsi="Arial" w:cs="Arial"/>
          <w:color w:val="000000" w:themeColor="text1"/>
          <w:sz w:val="20"/>
          <w:szCs w:val="20"/>
          <w:lang w:val="en-IN"/>
        </w:rPr>
      </w:pPr>
    </w:p>
    <w:p w14:paraId="7AE0E18D" w14:textId="2039D210" w:rsidR="00D85435" w:rsidRDefault="00D85435" w:rsidP="005879C3">
      <w:pPr>
        <w:jc w:val="center"/>
        <w:rPr>
          <w:rFonts w:ascii="Arial" w:hAnsi="Arial" w:cs="Arial"/>
          <w:color w:val="000000" w:themeColor="text1"/>
          <w:sz w:val="20"/>
          <w:szCs w:val="20"/>
          <w:lang w:val="en-IN"/>
        </w:rPr>
      </w:pPr>
    </w:p>
    <w:p w14:paraId="653C82C2" w14:textId="5D71293C" w:rsidR="00D85435" w:rsidRDefault="00D85435" w:rsidP="005879C3">
      <w:pPr>
        <w:jc w:val="center"/>
        <w:rPr>
          <w:rFonts w:ascii="Arial" w:hAnsi="Arial" w:cs="Arial"/>
          <w:color w:val="000000" w:themeColor="text1"/>
          <w:sz w:val="20"/>
          <w:szCs w:val="20"/>
          <w:lang w:val="en-IN"/>
        </w:rPr>
      </w:pPr>
    </w:p>
    <w:p w14:paraId="5947DE0D" w14:textId="77777777" w:rsidR="00D85435" w:rsidRPr="009C26FE" w:rsidRDefault="00D85435" w:rsidP="005879C3">
      <w:pPr>
        <w:jc w:val="center"/>
        <w:rPr>
          <w:rFonts w:ascii="Arial" w:hAnsi="Arial" w:cs="Arial"/>
          <w:color w:val="000000" w:themeColor="text1"/>
          <w:sz w:val="20"/>
          <w:szCs w:val="20"/>
          <w:lang w:val="en-IN"/>
        </w:rPr>
      </w:pPr>
    </w:p>
    <w:p w14:paraId="0F0D4DE9" w14:textId="77777777" w:rsidR="00336590" w:rsidRPr="009C26FE" w:rsidRDefault="00336590" w:rsidP="005879C3">
      <w:pPr>
        <w:jc w:val="center"/>
        <w:rPr>
          <w:rFonts w:ascii="Arial" w:hAnsi="Arial" w:cs="Arial"/>
          <w:color w:val="000000" w:themeColor="text1"/>
          <w:sz w:val="20"/>
          <w:szCs w:val="20"/>
          <w:lang w:val="en-IN"/>
        </w:rPr>
      </w:pPr>
    </w:p>
    <w:p w14:paraId="0D25B742" w14:textId="77777777" w:rsidR="00680C9A" w:rsidRPr="009C26FE" w:rsidRDefault="00336590" w:rsidP="005879C3">
      <w:pPr>
        <w:jc w:val="center"/>
        <w:rPr>
          <w:rFonts w:ascii="Arial" w:hAnsi="Arial" w:cs="Arial"/>
          <w:color w:val="000000" w:themeColor="text1"/>
          <w:sz w:val="20"/>
          <w:szCs w:val="20"/>
          <w:lang w:val="en-IN"/>
        </w:rPr>
        <w:sectPr w:rsidR="00680C9A" w:rsidRPr="009C26FE" w:rsidSect="00110C61">
          <w:headerReference w:type="default" r:id="rId11"/>
          <w:footerReference w:type="default" r:id="rId12"/>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pPr>
      <w:r w:rsidRPr="009C26FE">
        <w:rPr>
          <w:rFonts w:ascii="Arial" w:hAnsi="Arial" w:cs="Arial"/>
          <w:color w:val="000000" w:themeColor="text1"/>
          <w:sz w:val="20"/>
          <w:szCs w:val="20"/>
          <w:lang w:val="en-IN"/>
        </w:rPr>
        <w:t>(Single Envelop Bid System)</w:t>
      </w:r>
    </w:p>
    <w:p w14:paraId="7AF42448" w14:textId="77777777" w:rsidR="00336590" w:rsidRPr="009C26FE" w:rsidRDefault="00336590" w:rsidP="00352A6D">
      <w:pPr>
        <w:jc w:val="both"/>
        <w:rPr>
          <w:rFonts w:ascii="Arial" w:hAnsi="Arial" w:cs="Arial"/>
          <w:color w:val="000000" w:themeColor="text1"/>
          <w:sz w:val="20"/>
          <w:szCs w:val="20"/>
          <w:lang w:val="en-IN"/>
        </w:rPr>
      </w:pPr>
    </w:p>
    <w:tbl>
      <w:tblPr>
        <w:tblStyle w:val="TableGrid"/>
        <w:tblW w:w="9702" w:type="dxa"/>
        <w:tblLook w:val="04A0" w:firstRow="1" w:lastRow="0" w:firstColumn="1" w:lastColumn="0" w:noHBand="0" w:noVBand="1"/>
      </w:tblPr>
      <w:tblGrid>
        <w:gridCol w:w="4851"/>
        <w:gridCol w:w="4851"/>
      </w:tblGrid>
      <w:tr w:rsidR="00F72EA5" w:rsidRPr="009C26FE" w14:paraId="21EAC821" w14:textId="77777777" w:rsidTr="008F2711">
        <w:trPr>
          <w:trHeight w:val="368"/>
        </w:trPr>
        <w:tc>
          <w:tcPr>
            <w:tcW w:w="4851" w:type="dxa"/>
            <w:tcMar>
              <w:top w:w="29" w:type="dxa"/>
              <w:left w:w="115" w:type="dxa"/>
              <w:bottom w:w="29" w:type="dxa"/>
              <w:right w:w="115" w:type="dxa"/>
            </w:tcMar>
          </w:tcPr>
          <w:p w14:paraId="0320DF09" w14:textId="77777777" w:rsidR="00336590" w:rsidRPr="009C26FE" w:rsidRDefault="00336590" w:rsidP="00352A6D">
            <w:pPr>
              <w:spacing w:line="276" w:lineRule="auto"/>
              <w:jc w:val="both"/>
              <w:rPr>
                <w:rFonts w:ascii="Arial" w:hAnsi="Arial" w:cs="Arial"/>
                <w:b/>
                <w:color w:val="000000" w:themeColor="text1"/>
                <w:sz w:val="20"/>
                <w:szCs w:val="20"/>
                <w:lang w:val="en-IN"/>
              </w:rPr>
            </w:pPr>
            <w:r w:rsidRPr="009C26FE">
              <w:rPr>
                <w:rFonts w:ascii="Arial" w:hAnsi="Arial" w:cs="Arial"/>
                <w:b/>
                <w:color w:val="000000" w:themeColor="text1"/>
                <w:sz w:val="20"/>
                <w:szCs w:val="20"/>
                <w:lang w:val="en-IN"/>
              </w:rPr>
              <w:t xml:space="preserve">Particulars </w:t>
            </w:r>
          </w:p>
        </w:tc>
        <w:tc>
          <w:tcPr>
            <w:tcW w:w="4851" w:type="dxa"/>
            <w:tcMar>
              <w:top w:w="29" w:type="dxa"/>
              <w:left w:w="115" w:type="dxa"/>
              <w:bottom w:w="29" w:type="dxa"/>
              <w:right w:w="115" w:type="dxa"/>
            </w:tcMar>
          </w:tcPr>
          <w:p w14:paraId="1F191FEF" w14:textId="77777777" w:rsidR="00336590" w:rsidRPr="009C26FE" w:rsidRDefault="00336590" w:rsidP="00352A6D">
            <w:pPr>
              <w:spacing w:line="276" w:lineRule="auto"/>
              <w:jc w:val="both"/>
              <w:rPr>
                <w:rFonts w:ascii="Arial" w:hAnsi="Arial" w:cs="Arial"/>
                <w:b/>
                <w:color w:val="000000" w:themeColor="text1"/>
                <w:sz w:val="20"/>
                <w:szCs w:val="20"/>
                <w:lang w:val="en-IN"/>
              </w:rPr>
            </w:pPr>
            <w:r w:rsidRPr="009C26FE">
              <w:rPr>
                <w:rFonts w:ascii="Arial" w:hAnsi="Arial" w:cs="Arial"/>
                <w:b/>
                <w:color w:val="000000" w:themeColor="text1"/>
                <w:sz w:val="20"/>
                <w:szCs w:val="20"/>
                <w:lang w:val="en-IN"/>
              </w:rPr>
              <w:t>Description</w:t>
            </w:r>
          </w:p>
        </w:tc>
      </w:tr>
      <w:tr w:rsidR="00F72EA5" w:rsidRPr="009C26FE" w14:paraId="4CBE6EDE" w14:textId="77777777" w:rsidTr="004771F6">
        <w:trPr>
          <w:trHeight w:val="1180"/>
        </w:trPr>
        <w:tc>
          <w:tcPr>
            <w:tcW w:w="4851" w:type="dxa"/>
            <w:tcMar>
              <w:top w:w="29" w:type="dxa"/>
              <w:left w:w="115" w:type="dxa"/>
              <w:bottom w:w="29" w:type="dxa"/>
              <w:right w:w="115" w:type="dxa"/>
            </w:tcMar>
          </w:tcPr>
          <w:p w14:paraId="470C5C3A" w14:textId="77777777" w:rsidR="00336590" w:rsidRPr="009C26FE" w:rsidRDefault="00336590" w:rsidP="00352A6D">
            <w:pPr>
              <w:spacing w:line="276" w:lineRule="auto"/>
              <w:jc w:val="both"/>
              <w:rPr>
                <w:rFonts w:ascii="Arial" w:hAnsi="Arial" w:cs="Arial"/>
                <w:color w:val="000000" w:themeColor="text1"/>
                <w:sz w:val="20"/>
                <w:szCs w:val="20"/>
                <w:lang w:val="en-IN"/>
              </w:rPr>
            </w:pPr>
            <w:r w:rsidRPr="009C26FE">
              <w:rPr>
                <w:rFonts w:ascii="Arial" w:hAnsi="Arial" w:cs="Arial"/>
                <w:color w:val="000000" w:themeColor="text1"/>
                <w:sz w:val="20"/>
                <w:szCs w:val="20"/>
                <w:lang w:val="en-IN"/>
              </w:rPr>
              <w:t>Purpose of Tender</w:t>
            </w:r>
          </w:p>
        </w:tc>
        <w:tc>
          <w:tcPr>
            <w:tcW w:w="4851" w:type="dxa"/>
            <w:tcMar>
              <w:top w:w="29" w:type="dxa"/>
              <w:left w:w="115" w:type="dxa"/>
              <w:bottom w:w="29" w:type="dxa"/>
              <w:right w:w="115" w:type="dxa"/>
            </w:tcMar>
          </w:tcPr>
          <w:p w14:paraId="403AE66D" w14:textId="0DE33859" w:rsidR="00D2713A" w:rsidRPr="009C26FE" w:rsidRDefault="008F2711" w:rsidP="00D2713A">
            <w:pPr>
              <w:jc w:val="both"/>
              <w:rPr>
                <w:rFonts w:ascii="Arial" w:hAnsi="Arial" w:cs="Arial"/>
                <w:bCs/>
                <w:color w:val="000000" w:themeColor="text1"/>
                <w:sz w:val="20"/>
                <w:szCs w:val="20"/>
                <w:lang w:val="en-IN"/>
              </w:rPr>
            </w:pPr>
            <w:r w:rsidRPr="009C26FE">
              <w:rPr>
                <w:rFonts w:ascii="Arial" w:hAnsi="Arial" w:cs="Arial"/>
                <w:color w:val="000000" w:themeColor="text1"/>
                <w:sz w:val="20"/>
                <w:szCs w:val="20"/>
                <w:lang w:val="en-IN"/>
              </w:rPr>
              <w:t xml:space="preserve">To select </w:t>
            </w:r>
            <w:r w:rsidR="00C842ED" w:rsidRPr="009C26FE">
              <w:rPr>
                <w:rFonts w:ascii="Arial" w:hAnsi="Arial" w:cs="Arial"/>
                <w:color w:val="000000" w:themeColor="text1"/>
                <w:sz w:val="20"/>
                <w:szCs w:val="20"/>
                <w:lang w:val="en-IN"/>
              </w:rPr>
              <w:t xml:space="preserve">an experienced company </w:t>
            </w:r>
            <w:r w:rsidRPr="009C26FE">
              <w:rPr>
                <w:rFonts w:ascii="Arial" w:hAnsi="Arial" w:cs="Arial"/>
                <w:color w:val="000000" w:themeColor="text1"/>
                <w:sz w:val="20"/>
                <w:szCs w:val="20"/>
                <w:lang w:val="en-IN"/>
              </w:rPr>
              <w:t xml:space="preserve">for </w:t>
            </w:r>
            <w:r w:rsidR="00452452" w:rsidRPr="009C26FE">
              <w:rPr>
                <w:rFonts w:ascii="Arial" w:hAnsi="Arial" w:cs="Arial"/>
                <w:bCs/>
                <w:color w:val="000000" w:themeColor="text1"/>
                <w:sz w:val="20"/>
                <w:szCs w:val="20"/>
                <w:lang w:val="en-IN"/>
              </w:rPr>
              <w:t>Fabrication</w:t>
            </w:r>
            <w:r w:rsidR="00744129" w:rsidRPr="009C26FE">
              <w:rPr>
                <w:rFonts w:ascii="Arial" w:hAnsi="Arial" w:cs="Arial"/>
                <w:bCs/>
                <w:color w:val="000000" w:themeColor="text1"/>
                <w:sz w:val="20"/>
                <w:szCs w:val="20"/>
                <w:lang w:val="en-IN"/>
              </w:rPr>
              <w:t xml:space="preserve"> and supply of cages for </w:t>
            </w:r>
            <w:r w:rsidR="00AF0F58">
              <w:rPr>
                <w:rFonts w:ascii="Arial" w:hAnsi="Arial" w:cs="Arial"/>
                <w:color w:val="000000" w:themeColor="text1"/>
                <w:sz w:val="20"/>
                <w:szCs w:val="20"/>
              </w:rPr>
              <w:t xml:space="preserve">trapping and transport of Leopard under </w:t>
            </w:r>
            <w:r w:rsidR="00D2713A" w:rsidRPr="009C26FE">
              <w:rPr>
                <w:rFonts w:ascii="Arial" w:hAnsi="Arial" w:cs="Arial"/>
                <w:bCs/>
                <w:color w:val="000000" w:themeColor="text1"/>
                <w:sz w:val="20"/>
                <w:szCs w:val="20"/>
                <w:lang w:val="en-IN"/>
              </w:rPr>
              <w:t>Human Wildlife Conflict Mitigation at selected locations in India</w:t>
            </w:r>
          </w:p>
          <w:p w14:paraId="2EA6B6C5" w14:textId="77777777" w:rsidR="00336590" w:rsidRPr="009C26FE" w:rsidRDefault="00336590" w:rsidP="00C72482">
            <w:pPr>
              <w:jc w:val="both"/>
              <w:rPr>
                <w:rFonts w:ascii="Arial" w:hAnsi="Arial" w:cs="Arial"/>
                <w:color w:val="000000" w:themeColor="text1"/>
                <w:sz w:val="20"/>
                <w:szCs w:val="20"/>
                <w:lang w:val="en-IN"/>
              </w:rPr>
            </w:pPr>
          </w:p>
        </w:tc>
      </w:tr>
      <w:tr w:rsidR="00F72EA5" w:rsidRPr="009C26FE" w14:paraId="64C2274B" w14:textId="77777777" w:rsidTr="008F2711">
        <w:trPr>
          <w:trHeight w:val="368"/>
        </w:trPr>
        <w:tc>
          <w:tcPr>
            <w:tcW w:w="4851" w:type="dxa"/>
            <w:tcMar>
              <w:top w:w="29" w:type="dxa"/>
              <w:left w:w="115" w:type="dxa"/>
              <w:bottom w:w="29" w:type="dxa"/>
              <w:right w:w="115" w:type="dxa"/>
            </w:tcMar>
          </w:tcPr>
          <w:p w14:paraId="40B0298B" w14:textId="77777777" w:rsidR="00336590" w:rsidRPr="009C26FE" w:rsidRDefault="00336590" w:rsidP="00352A6D">
            <w:pPr>
              <w:spacing w:line="276" w:lineRule="auto"/>
              <w:jc w:val="both"/>
              <w:rPr>
                <w:rFonts w:ascii="Arial" w:hAnsi="Arial" w:cs="Arial"/>
                <w:color w:val="000000" w:themeColor="text1"/>
                <w:sz w:val="20"/>
                <w:szCs w:val="20"/>
                <w:lang w:val="en-IN"/>
              </w:rPr>
            </w:pPr>
            <w:r w:rsidRPr="009C26FE">
              <w:rPr>
                <w:rFonts w:ascii="Arial" w:hAnsi="Arial" w:cs="Arial"/>
                <w:color w:val="000000" w:themeColor="text1"/>
                <w:sz w:val="20"/>
                <w:szCs w:val="20"/>
                <w:lang w:val="en-IN"/>
              </w:rPr>
              <w:t>Tender reference number</w:t>
            </w:r>
          </w:p>
        </w:tc>
        <w:tc>
          <w:tcPr>
            <w:tcW w:w="4851" w:type="dxa"/>
            <w:tcMar>
              <w:top w:w="29" w:type="dxa"/>
              <w:left w:w="115" w:type="dxa"/>
              <w:bottom w:w="29" w:type="dxa"/>
              <w:right w:w="115" w:type="dxa"/>
            </w:tcMar>
          </w:tcPr>
          <w:p w14:paraId="41368CBE" w14:textId="7D3FFD37" w:rsidR="00336590" w:rsidRPr="009C26FE" w:rsidRDefault="00D85435" w:rsidP="00352A6D">
            <w:pPr>
              <w:spacing w:line="276" w:lineRule="auto"/>
              <w:jc w:val="both"/>
              <w:rPr>
                <w:rFonts w:ascii="Arial" w:hAnsi="Arial" w:cs="Arial"/>
                <w:color w:val="000000" w:themeColor="text1"/>
                <w:sz w:val="20"/>
                <w:szCs w:val="20"/>
                <w:lang w:val="en-IN"/>
              </w:rPr>
            </w:pPr>
            <w:r w:rsidRPr="00D85435">
              <w:rPr>
                <w:rFonts w:ascii="Arial" w:hAnsi="Arial" w:cs="Arial"/>
                <w:color w:val="000000" w:themeColor="text1"/>
                <w:sz w:val="20"/>
                <w:szCs w:val="20"/>
                <w:lang w:val="en-IN"/>
              </w:rPr>
              <w:t>91134393</w:t>
            </w:r>
          </w:p>
        </w:tc>
      </w:tr>
      <w:tr w:rsidR="00F72EA5" w:rsidRPr="009C26FE" w14:paraId="31A02970" w14:textId="77777777" w:rsidTr="008F2711">
        <w:trPr>
          <w:trHeight w:val="368"/>
        </w:trPr>
        <w:tc>
          <w:tcPr>
            <w:tcW w:w="4851" w:type="dxa"/>
            <w:tcMar>
              <w:top w:w="29" w:type="dxa"/>
              <w:left w:w="115" w:type="dxa"/>
              <w:bottom w:w="29" w:type="dxa"/>
              <w:right w:w="115" w:type="dxa"/>
            </w:tcMar>
          </w:tcPr>
          <w:p w14:paraId="076A5306" w14:textId="77777777" w:rsidR="00336590" w:rsidRPr="009C26FE" w:rsidRDefault="00336590" w:rsidP="00352A6D">
            <w:pPr>
              <w:spacing w:line="276" w:lineRule="auto"/>
              <w:jc w:val="both"/>
              <w:rPr>
                <w:rFonts w:ascii="Arial" w:hAnsi="Arial" w:cs="Arial"/>
                <w:color w:val="000000" w:themeColor="text1"/>
                <w:sz w:val="20"/>
                <w:szCs w:val="20"/>
                <w:lang w:val="en-IN"/>
              </w:rPr>
            </w:pPr>
            <w:r w:rsidRPr="009C26FE">
              <w:rPr>
                <w:rFonts w:ascii="Arial" w:hAnsi="Arial" w:cs="Arial"/>
                <w:color w:val="000000" w:themeColor="text1"/>
                <w:sz w:val="20"/>
                <w:szCs w:val="20"/>
                <w:lang w:val="en-IN"/>
              </w:rPr>
              <w:t>Date of tender announcement</w:t>
            </w:r>
          </w:p>
        </w:tc>
        <w:tc>
          <w:tcPr>
            <w:tcW w:w="4851" w:type="dxa"/>
            <w:tcMar>
              <w:top w:w="29" w:type="dxa"/>
              <w:left w:w="115" w:type="dxa"/>
              <w:bottom w:w="29" w:type="dxa"/>
              <w:right w:w="115" w:type="dxa"/>
            </w:tcMar>
          </w:tcPr>
          <w:p w14:paraId="14FFBA70" w14:textId="64382982" w:rsidR="00336590" w:rsidRPr="00D85435" w:rsidRDefault="00D85435" w:rsidP="00352A6D">
            <w:pPr>
              <w:spacing w:line="276" w:lineRule="auto"/>
              <w:jc w:val="both"/>
              <w:rPr>
                <w:rFonts w:ascii="Arial" w:hAnsi="Arial" w:cs="Arial"/>
                <w:color w:val="000000" w:themeColor="text1"/>
                <w:sz w:val="20"/>
                <w:szCs w:val="20"/>
                <w:lang w:val="en-IN"/>
              </w:rPr>
            </w:pPr>
            <w:r w:rsidRPr="00D85435">
              <w:rPr>
                <w:rFonts w:ascii="Arial" w:hAnsi="Arial" w:cs="Arial"/>
                <w:color w:val="000000" w:themeColor="text1"/>
                <w:sz w:val="20"/>
                <w:szCs w:val="20"/>
                <w:lang w:val="en-IN"/>
              </w:rPr>
              <w:t>25.11.2019</w:t>
            </w:r>
          </w:p>
        </w:tc>
      </w:tr>
      <w:tr w:rsidR="00F72EA5" w:rsidRPr="009C26FE" w14:paraId="2E7E5C3B" w14:textId="77777777" w:rsidTr="008F2711">
        <w:trPr>
          <w:trHeight w:val="737"/>
        </w:trPr>
        <w:tc>
          <w:tcPr>
            <w:tcW w:w="4851" w:type="dxa"/>
            <w:tcMar>
              <w:top w:w="29" w:type="dxa"/>
              <w:left w:w="115" w:type="dxa"/>
              <w:bottom w:w="29" w:type="dxa"/>
              <w:right w:w="115" w:type="dxa"/>
            </w:tcMar>
          </w:tcPr>
          <w:p w14:paraId="686283DA" w14:textId="77777777" w:rsidR="00336590" w:rsidRPr="009C26FE" w:rsidRDefault="00336590" w:rsidP="00352A6D">
            <w:pPr>
              <w:spacing w:line="276" w:lineRule="auto"/>
              <w:jc w:val="both"/>
              <w:rPr>
                <w:rFonts w:ascii="Arial" w:hAnsi="Arial" w:cs="Arial"/>
                <w:color w:val="000000" w:themeColor="text1"/>
                <w:sz w:val="20"/>
                <w:szCs w:val="20"/>
                <w:lang w:val="en-IN"/>
              </w:rPr>
            </w:pPr>
            <w:r w:rsidRPr="009C26FE">
              <w:rPr>
                <w:rFonts w:ascii="Arial" w:hAnsi="Arial" w:cs="Arial"/>
                <w:color w:val="000000" w:themeColor="text1"/>
                <w:sz w:val="20"/>
                <w:szCs w:val="20"/>
                <w:lang w:val="en-IN"/>
              </w:rPr>
              <w:t>Last date to submit pre-bid queries by the interested bidders</w:t>
            </w:r>
          </w:p>
        </w:tc>
        <w:tc>
          <w:tcPr>
            <w:tcW w:w="4851" w:type="dxa"/>
            <w:tcMar>
              <w:top w:w="29" w:type="dxa"/>
              <w:left w:w="115" w:type="dxa"/>
              <w:bottom w:w="29" w:type="dxa"/>
              <w:right w:w="115" w:type="dxa"/>
            </w:tcMar>
          </w:tcPr>
          <w:p w14:paraId="26693E0E" w14:textId="7A36C3C8" w:rsidR="00336590" w:rsidRPr="00D85435" w:rsidRDefault="00D85435" w:rsidP="00352A6D">
            <w:pPr>
              <w:spacing w:line="276" w:lineRule="auto"/>
              <w:jc w:val="both"/>
              <w:rPr>
                <w:rFonts w:ascii="Arial" w:hAnsi="Arial" w:cs="Arial"/>
                <w:color w:val="000000" w:themeColor="text1"/>
                <w:sz w:val="20"/>
                <w:szCs w:val="20"/>
                <w:lang w:val="en-IN"/>
              </w:rPr>
            </w:pPr>
            <w:r>
              <w:rPr>
                <w:rFonts w:ascii="Arial" w:hAnsi="Arial" w:cs="Arial"/>
                <w:color w:val="000000" w:themeColor="text1"/>
                <w:sz w:val="20"/>
                <w:szCs w:val="20"/>
                <w:lang w:val="en-IN"/>
              </w:rPr>
              <w:t>27</w:t>
            </w:r>
            <w:r w:rsidRPr="00D85435">
              <w:rPr>
                <w:rFonts w:ascii="Arial" w:hAnsi="Arial" w:cs="Arial"/>
                <w:color w:val="000000" w:themeColor="text1"/>
                <w:sz w:val="20"/>
                <w:szCs w:val="20"/>
                <w:lang w:val="en-IN"/>
              </w:rPr>
              <w:t>.11.2019</w:t>
            </w:r>
          </w:p>
        </w:tc>
      </w:tr>
      <w:tr w:rsidR="00F72EA5" w:rsidRPr="009C26FE" w14:paraId="6549C291" w14:textId="77777777" w:rsidTr="008F2711">
        <w:trPr>
          <w:trHeight w:val="1515"/>
        </w:trPr>
        <w:tc>
          <w:tcPr>
            <w:tcW w:w="4851" w:type="dxa"/>
            <w:tcMar>
              <w:top w:w="29" w:type="dxa"/>
              <w:left w:w="115" w:type="dxa"/>
              <w:bottom w:w="29" w:type="dxa"/>
              <w:right w:w="115" w:type="dxa"/>
            </w:tcMar>
          </w:tcPr>
          <w:p w14:paraId="40A4FF4D" w14:textId="77777777" w:rsidR="00336590" w:rsidRPr="009C26FE" w:rsidRDefault="00336590" w:rsidP="00352A6D">
            <w:pPr>
              <w:spacing w:line="276" w:lineRule="auto"/>
              <w:jc w:val="both"/>
              <w:rPr>
                <w:rFonts w:ascii="Arial" w:hAnsi="Arial" w:cs="Arial"/>
                <w:color w:val="000000" w:themeColor="text1"/>
                <w:sz w:val="20"/>
                <w:szCs w:val="20"/>
                <w:lang w:val="en-IN"/>
              </w:rPr>
            </w:pPr>
            <w:r w:rsidRPr="009C26FE">
              <w:rPr>
                <w:rFonts w:ascii="Arial" w:hAnsi="Arial" w:cs="Arial"/>
                <w:color w:val="000000" w:themeColor="text1"/>
                <w:sz w:val="20"/>
                <w:szCs w:val="20"/>
                <w:lang w:val="en-IN"/>
              </w:rPr>
              <w:t xml:space="preserve">Last date to provide clarification to the queries. All the queries will be answered in the form of (Frequently asked question) FAQ and will be uploaded on the website www.tendernews.com </w:t>
            </w:r>
          </w:p>
        </w:tc>
        <w:tc>
          <w:tcPr>
            <w:tcW w:w="4851" w:type="dxa"/>
            <w:tcMar>
              <w:top w:w="29" w:type="dxa"/>
              <w:left w:w="115" w:type="dxa"/>
              <w:bottom w:w="29" w:type="dxa"/>
              <w:right w:w="115" w:type="dxa"/>
            </w:tcMar>
          </w:tcPr>
          <w:p w14:paraId="14E30BD6" w14:textId="2FE83254" w:rsidR="00336590" w:rsidRPr="00D85435" w:rsidRDefault="00D85435" w:rsidP="00352A6D">
            <w:pPr>
              <w:spacing w:line="276" w:lineRule="auto"/>
              <w:jc w:val="both"/>
              <w:rPr>
                <w:rFonts w:ascii="Arial" w:hAnsi="Arial" w:cs="Arial"/>
                <w:color w:val="000000" w:themeColor="text1"/>
                <w:sz w:val="20"/>
                <w:szCs w:val="20"/>
                <w:lang w:val="en-IN"/>
              </w:rPr>
            </w:pPr>
            <w:r w:rsidRPr="00D85435">
              <w:rPr>
                <w:rFonts w:ascii="Arial" w:hAnsi="Arial" w:cs="Arial"/>
                <w:color w:val="000000" w:themeColor="text1"/>
                <w:sz w:val="20"/>
                <w:szCs w:val="20"/>
                <w:lang w:val="en-IN"/>
              </w:rPr>
              <w:t>29.11.2019</w:t>
            </w:r>
          </w:p>
        </w:tc>
      </w:tr>
      <w:tr w:rsidR="00F72EA5" w:rsidRPr="009C26FE" w14:paraId="0382EC3D" w14:textId="77777777" w:rsidTr="008F2711">
        <w:trPr>
          <w:trHeight w:val="368"/>
        </w:trPr>
        <w:tc>
          <w:tcPr>
            <w:tcW w:w="4851" w:type="dxa"/>
            <w:tcMar>
              <w:top w:w="29" w:type="dxa"/>
              <w:left w:w="115" w:type="dxa"/>
              <w:bottom w:w="29" w:type="dxa"/>
              <w:right w:w="115" w:type="dxa"/>
            </w:tcMar>
          </w:tcPr>
          <w:p w14:paraId="59BA2CDC" w14:textId="77777777" w:rsidR="00336590" w:rsidRPr="009C26FE" w:rsidRDefault="008F2711" w:rsidP="00352A6D">
            <w:pPr>
              <w:spacing w:line="276" w:lineRule="auto"/>
              <w:jc w:val="both"/>
              <w:rPr>
                <w:rFonts w:ascii="Arial" w:hAnsi="Arial" w:cs="Arial"/>
                <w:color w:val="000000" w:themeColor="text1"/>
                <w:sz w:val="20"/>
                <w:szCs w:val="20"/>
                <w:lang w:val="en-IN"/>
              </w:rPr>
            </w:pPr>
            <w:r w:rsidRPr="009C26FE">
              <w:rPr>
                <w:rFonts w:ascii="Arial" w:hAnsi="Arial" w:cs="Arial"/>
                <w:color w:val="000000" w:themeColor="text1"/>
                <w:sz w:val="20"/>
                <w:szCs w:val="20"/>
                <w:lang w:val="en-IN"/>
              </w:rPr>
              <w:t xml:space="preserve">Last Date and time for submission of bids </w:t>
            </w:r>
          </w:p>
        </w:tc>
        <w:tc>
          <w:tcPr>
            <w:tcW w:w="4851" w:type="dxa"/>
            <w:tcMar>
              <w:top w:w="29" w:type="dxa"/>
              <w:left w:w="115" w:type="dxa"/>
              <w:bottom w:w="29" w:type="dxa"/>
              <w:right w:w="115" w:type="dxa"/>
            </w:tcMar>
          </w:tcPr>
          <w:p w14:paraId="5657DB3F" w14:textId="340F8667" w:rsidR="00336590" w:rsidRPr="00D85435" w:rsidRDefault="00D85435" w:rsidP="00352A6D">
            <w:pPr>
              <w:spacing w:line="276" w:lineRule="auto"/>
              <w:jc w:val="both"/>
              <w:rPr>
                <w:rFonts w:ascii="Arial" w:hAnsi="Arial" w:cs="Arial"/>
                <w:color w:val="000000" w:themeColor="text1"/>
                <w:sz w:val="20"/>
                <w:szCs w:val="20"/>
                <w:lang w:val="en-IN"/>
              </w:rPr>
            </w:pPr>
            <w:r w:rsidRPr="00D85435">
              <w:rPr>
                <w:rFonts w:ascii="Arial" w:hAnsi="Arial" w:cs="Arial"/>
                <w:color w:val="000000" w:themeColor="text1"/>
                <w:sz w:val="20"/>
                <w:szCs w:val="20"/>
                <w:lang w:val="en-IN"/>
              </w:rPr>
              <w:t>05.12.2019</w:t>
            </w:r>
          </w:p>
        </w:tc>
      </w:tr>
      <w:tr w:rsidR="00F72EA5" w:rsidRPr="009C26FE" w14:paraId="7CC42E50" w14:textId="77777777" w:rsidTr="008F2711">
        <w:trPr>
          <w:trHeight w:val="737"/>
        </w:trPr>
        <w:tc>
          <w:tcPr>
            <w:tcW w:w="4851" w:type="dxa"/>
            <w:tcMar>
              <w:top w:w="29" w:type="dxa"/>
              <w:left w:w="115" w:type="dxa"/>
              <w:bottom w:w="29" w:type="dxa"/>
              <w:right w:w="115" w:type="dxa"/>
            </w:tcMar>
          </w:tcPr>
          <w:p w14:paraId="50AD864C" w14:textId="77777777" w:rsidR="00336590" w:rsidRPr="009C26FE" w:rsidRDefault="008F2711" w:rsidP="00352A6D">
            <w:pPr>
              <w:spacing w:line="276" w:lineRule="auto"/>
              <w:jc w:val="both"/>
              <w:rPr>
                <w:rFonts w:ascii="Arial" w:hAnsi="Arial" w:cs="Arial"/>
                <w:color w:val="000000" w:themeColor="text1"/>
                <w:sz w:val="20"/>
                <w:szCs w:val="20"/>
                <w:lang w:val="en-IN"/>
              </w:rPr>
            </w:pPr>
            <w:r w:rsidRPr="009C26FE">
              <w:rPr>
                <w:rFonts w:ascii="Arial" w:hAnsi="Arial" w:cs="Arial"/>
                <w:color w:val="000000" w:themeColor="text1"/>
                <w:sz w:val="20"/>
                <w:szCs w:val="20"/>
                <w:lang w:val="en-IN"/>
              </w:rPr>
              <w:t xml:space="preserve">Mode of Submission </w:t>
            </w:r>
          </w:p>
        </w:tc>
        <w:tc>
          <w:tcPr>
            <w:tcW w:w="4851" w:type="dxa"/>
            <w:tcMar>
              <w:top w:w="29" w:type="dxa"/>
              <w:left w:w="115" w:type="dxa"/>
              <w:bottom w:w="29" w:type="dxa"/>
              <w:right w:w="115" w:type="dxa"/>
            </w:tcMar>
          </w:tcPr>
          <w:p w14:paraId="2C05FCE9" w14:textId="77777777" w:rsidR="00336590" w:rsidRPr="009C26FE" w:rsidRDefault="008F2711" w:rsidP="00352A6D">
            <w:pPr>
              <w:pStyle w:val="Default"/>
              <w:spacing w:line="276" w:lineRule="auto"/>
              <w:jc w:val="both"/>
              <w:rPr>
                <w:color w:val="000000" w:themeColor="text1"/>
                <w:sz w:val="20"/>
                <w:szCs w:val="20"/>
                <w:lang w:val="en-IN"/>
              </w:rPr>
            </w:pPr>
            <w:r w:rsidRPr="009C26FE">
              <w:rPr>
                <w:color w:val="000000" w:themeColor="text1"/>
                <w:sz w:val="20"/>
                <w:szCs w:val="20"/>
                <w:lang w:val="en-IN"/>
              </w:rPr>
              <w:t xml:space="preserve">Technical and Financial bids to be submitted in sealed envelope as per the given instructions. </w:t>
            </w:r>
          </w:p>
        </w:tc>
      </w:tr>
      <w:tr w:rsidR="00F72EA5" w:rsidRPr="009C26FE" w14:paraId="4AEEFAF2" w14:textId="77777777" w:rsidTr="008F2711">
        <w:trPr>
          <w:trHeight w:val="1882"/>
        </w:trPr>
        <w:tc>
          <w:tcPr>
            <w:tcW w:w="4851" w:type="dxa"/>
            <w:tcMar>
              <w:top w:w="29" w:type="dxa"/>
              <w:left w:w="115" w:type="dxa"/>
              <w:bottom w:w="29" w:type="dxa"/>
              <w:right w:w="115" w:type="dxa"/>
            </w:tcMar>
          </w:tcPr>
          <w:p w14:paraId="0D31B1B2" w14:textId="77777777" w:rsidR="008F2711" w:rsidRPr="009C26FE" w:rsidRDefault="008F2711" w:rsidP="00352A6D">
            <w:pPr>
              <w:spacing w:line="276" w:lineRule="auto"/>
              <w:jc w:val="both"/>
              <w:rPr>
                <w:rFonts w:ascii="Arial" w:hAnsi="Arial" w:cs="Arial"/>
                <w:color w:val="000000" w:themeColor="text1"/>
                <w:sz w:val="20"/>
                <w:szCs w:val="20"/>
                <w:lang w:val="en-IN"/>
              </w:rPr>
            </w:pPr>
            <w:r w:rsidRPr="009C26FE">
              <w:rPr>
                <w:rFonts w:ascii="Arial" w:hAnsi="Arial" w:cs="Arial"/>
                <w:color w:val="000000" w:themeColor="text1"/>
                <w:sz w:val="20"/>
                <w:szCs w:val="20"/>
                <w:lang w:val="en-IN"/>
              </w:rPr>
              <w:t xml:space="preserve">Validity of Bids/ Offered Price </w:t>
            </w:r>
          </w:p>
        </w:tc>
        <w:tc>
          <w:tcPr>
            <w:tcW w:w="4851" w:type="dxa"/>
            <w:tcMar>
              <w:top w:w="29" w:type="dxa"/>
              <w:left w:w="115" w:type="dxa"/>
              <w:bottom w:w="29" w:type="dxa"/>
              <w:right w:w="115" w:type="dxa"/>
            </w:tcMar>
          </w:tcPr>
          <w:p w14:paraId="467AAC3E" w14:textId="25008113" w:rsidR="008F2711" w:rsidRPr="009C26FE" w:rsidRDefault="008F2711" w:rsidP="00352A6D">
            <w:pPr>
              <w:pStyle w:val="Default"/>
              <w:spacing w:line="276" w:lineRule="auto"/>
              <w:jc w:val="both"/>
              <w:rPr>
                <w:color w:val="000000" w:themeColor="text1"/>
                <w:sz w:val="20"/>
                <w:szCs w:val="20"/>
                <w:lang w:val="en-IN"/>
              </w:rPr>
            </w:pPr>
            <w:r w:rsidRPr="009C26FE">
              <w:rPr>
                <w:color w:val="000000" w:themeColor="text1"/>
                <w:sz w:val="20"/>
                <w:szCs w:val="20"/>
                <w:lang w:val="en-IN"/>
              </w:rPr>
              <w:t xml:space="preserve">60 days from the last date of submission of bids </w:t>
            </w:r>
            <w:r w:rsidR="00D85435">
              <w:rPr>
                <w:color w:val="000000" w:themeColor="text1"/>
                <w:sz w:val="20"/>
                <w:szCs w:val="20"/>
                <w:lang w:val="en-IN"/>
              </w:rPr>
              <w:t>05.12.2019</w:t>
            </w:r>
          </w:p>
          <w:p w14:paraId="6B2E914D" w14:textId="77777777" w:rsidR="004771F6" w:rsidRPr="009C26FE" w:rsidRDefault="004771F6" w:rsidP="00352A6D">
            <w:pPr>
              <w:pStyle w:val="Default"/>
              <w:spacing w:line="276" w:lineRule="auto"/>
              <w:jc w:val="both"/>
              <w:rPr>
                <w:color w:val="000000" w:themeColor="text1"/>
                <w:sz w:val="20"/>
                <w:szCs w:val="20"/>
                <w:lang w:val="en-IN"/>
              </w:rPr>
            </w:pPr>
          </w:p>
          <w:p w14:paraId="74891B73" w14:textId="77777777" w:rsidR="008F2711" w:rsidRPr="009C26FE" w:rsidRDefault="008F2711" w:rsidP="009419E1">
            <w:pPr>
              <w:spacing w:line="276" w:lineRule="auto"/>
              <w:jc w:val="both"/>
              <w:rPr>
                <w:rFonts w:ascii="Arial" w:hAnsi="Arial" w:cs="Arial"/>
                <w:color w:val="000000" w:themeColor="text1"/>
                <w:sz w:val="20"/>
                <w:szCs w:val="20"/>
                <w:lang w:val="en-IN"/>
              </w:rPr>
            </w:pPr>
            <w:r w:rsidRPr="009C26FE">
              <w:rPr>
                <w:rFonts w:ascii="Arial" w:hAnsi="Arial" w:cs="Arial"/>
                <w:color w:val="000000" w:themeColor="text1"/>
                <w:sz w:val="20"/>
                <w:szCs w:val="20"/>
                <w:lang w:val="en-IN"/>
              </w:rPr>
              <w:t xml:space="preserve">The </w:t>
            </w:r>
            <w:r w:rsidR="009419E1" w:rsidRPr="009C26FE">
              <w:rPr>
                <w:rFonts w:ascii="Arial" w:hAnsi="Arial" w:cs="Arial"/>
                <w:sz w:val="20"/>
                <w:szCs w:val="20"/>
                <w:lang w:val="en-IN"/>
              </w:rPr>
              <w:t xml:space="preserve">selected supplier </w:t>
            </w:r>
            <w:r w:rsidRPr="009C26FE">
              <w:rPr>
                <w:rFonts w:ascii="Arial" w:hAnsi="Arial" w:cs="Arial"/>
                <w:color w:val="000000" w:themeColor="text1"/>
                <w:sz w:val="20"/>
                <w:szCs w:val="20"/>
                <w:lang w:val="en-IN"/>
              </w:rPr>
              <w:t>shall not be able to vary from their financial bid until the completion of the Order, if awarded by GIZ</w:t>
            </w:r>
            <w:r w:rsidR="004A6534" w:rsidRPr="009C26FE">
              <w:rPr>
                <w:rFonts w:ascii="Arial" w:hAnsi="Arial" w:cs="Arial"/>
                <w:color w:val="000000" w:themeColor="text1"/>
                <w:sz w:val="20"/>
                <w:szCs w:val="20"/>
                <w:lang w:val="en-IN"/>
              </w:rPr>
              <w:t>.</w:t>
            </w:r>
            <w:r w:rsidRPr="009C26FE">
              <w:rPr>
                <w:rFonts w:ascii="Arial" w:hAnsi="Arial" w:cs="Arial"/>
                <w:color w:val="000000" w:themeColor="text1"/>
                <w:sz w:val="20"/>
                <w:szCs w:val="20"/>
                <w:lang w:val="en-IN"/>
              </w:rPr>
              <w:t xml:space="preserve"> </w:t>
            </w:r>
          </w:p>
        </w:tc>
      </w:tr>
      <w:tr w:rsidR="00F72EA5" w:rsidRPr="009C26FE" w14:paraId="538BAC9C" w14:textId="77777777" w:rsidTr="008F2711">
        <w:trPr>
          <w:trHeight w:val="1515"/>
        </w:trPr>
        <w:tc>
          <w:tcPr>
            <w:tcW w:w="4851" w:type="dxa"/>
            <w:tcMar>
              <w:top w:w="29" w:type="dxa"/>
              <w:left w:w="115" w:type="dxa"/>
              <w:bottom w:w="29" w:type="dxa"/>
              <w:right w:w="115" w:type="dxa"/>
            </w:tcMar>
          </w:tcPr>
          <w:p w14:paraId="4D1DEC9B" w14:textId="77777777" w:rsidR="008F2711" w:rsidRPr="009C26FE" w:rsidRDefault="008F2711" w:rsidP="00352A6D">
            <w:pPr>
              <w:spacing w:line="276" w:lineRule="auto"/>
              <w:jc w:val="both"/>
              <w:rPr>
                <w:rFonts w:ascii="Arial" w:hAnsi="Arial" w:cs="Arial"/>
                <w:color w:val="000000" w:themeColor="text1"/>
                <w:sz w:val="20"/>
                <w:szCs w:val="20"/>
                <w:lang w:val="en-IN"/>
              </w:rPr>
            </w:pPr>
            <w:r w:rsidRPr="009C26FE">
              <w:rPr>
                <w:rFonts w:ascii="Arial" w:hAnsi="Arial" w:cs="Arial"/>
                <w:color w:val="000000" w:themeColor="text1"/>
                <w:sz w:val="20"/>
                <w:szCs w:val="20"/>
                <w:lang w:val="en-IN"/>
              </w:rPr>
              <w:t xml:space="preserve">Address for Bid Submission </w:t>
            </w:r>
          </w:p>
        </w:tc>
        <w:tc>
          <w:tcPr>
            <w:tcW w:w="4851" w:type="dxa"/>
            <w:tcMar>
              <w:top w:w="29" w:type="dxa"/>
              <w:left w:w="115" w:type="dxa"/>
              <w:bottom w:w="29" w:type="dxa"/>
              <w:right w:w="115" w:type="dxa"/>
            </w:tcMar>
          </w:tcPr>
          <w:p w14:paraId="100AD638" w14:textId="77777777" w:rsidR="008F2711" w:rsidRPr="009C26FE" w:rsidRDefault="008F2711" w:rsidP="00352A6D">
            <w:pPr>
              <w:pStyle w:val="Default"/>
              <w:spacing w:line="276" w:lineRule="auto"/>
              <w:jc w:val="both"/>
              <w:rPr>
                <w:color w:val="auto"/>
                <w:sz w:val="20"/>
                <w:szCs w:val="20"/>
                <w:lang w:val="en-IN"/>
              </w:rPr>
            </w:pPr>
            <w:r w:rsidRPr="009C26FE">
              <w:rPr>
                <w:color w:val="auto"/>
                <w:sz w:val="20"/>
                <w:szCs w:val="20"/>
                <w:lang w:val="en-IN"/>
              </w:rPr>
              <w:t xml:space="preserve">The Head of Procurement </w:t>
            </w:r>
          </w:p>
          <w:p w14:paraId="0AC8E901" w14:textId="77777777" w:rsidR="008F2711" w:rsidRPr="009C26FE" w:rsidRDefault="008F2711" w:rsidP="00352A6D">
            <w:pPr>
              <w:pStyle w:val="Default"/>
              <w:spacing w:line="276" w:lineRule="auto"/>
              <w:jc w:val="both"/>
              <w:rPr>
                <w:color w:val="auto"/>
                <w:sz w:val="20"/>
                <w:szCs w:val="20"/>
                <w:lang w:val="en-IN"/>
              </w:rPr>
            </w:pPr>
            <w:r w:rsidRPr="009C26FE">
              <w:rPr>
                <w:color w:val="auto"/>
                <w:sz w:val="20"/>
                <w:szCs w:val="20"/>
                <w:lang w:val="en-IN"/>
              </w:rPr>
              <w:t xml:space="preserve">GIZ Office, </w:t>
            </w:r>
            <w:r w:rsidR="00C44C6C" w:rsidRPr="009C26FE">
              <w:rPr>
                <w:color w:val="auto"/>
                <w:sz w:val="20"/>
                <w:szCs w:val="20"/>
                <w:lang w:val="en-IN"/>
              </w:rPr>
              <w:t xml:space="preserve">46, </w:t>
            </w:r>
            <w:proofErr w:type="spellStart"/>
            <w:r w:rsidR="00C44C6C" w:rsidRPr="009C26FE">
              <w:rPr>
                <w:color w:val="auto"/>
                <w:sz w:val="20"/>
                <w:szCs w:val="20"/>
                <w:lang w:val="en-IN"/>
              </w:rPr>
              <w:t>Paschimi</w:t>
            </w:r>
            <w:proofErr w:type="spellEnd"/>
            <w:r w:rsidR="00C44C6C" w:rsidRPr="009C26FE">
              <w:rPr>
                <w:color w:val="auto"/>
                <w:sz w:val="20"/>
                <w:szCs w:val="20"/>
                <w:lang w:val="en-IN"/>
              </w:rPr>
              <w:t xml:space="preserve"> Marg</w:t>
            </w:r>
          </w:p>
          <w:p w14:paraId="589F89DA" w14:textId="77777777" w:rsidR="00C44C6C" w:rsidRPr="009C26FE" w:rsidRDefault="00C44C6C" w:rsidP="00352A6D">
            <w:pPr>
              <w:pStyle w:val="Default"/>
              <w:spacing w:line="276" w:lineRule="auto"/>
              <w:jc w:val="both"/>
              <w:rPr>
                <w:color w:val="auto"/>
                <w:sz w:val="20"/>
                <w:szCs w:val="20"/>
                <w:lang w:val="en-IN"/>
              </w:rPr>
            </w:pPr>
            <w:r w:rsidRPr="009C26FE">
              <w:rPr>
                <w:color w:val="auto"/>
                <w:sz w:val="20"/>
                <w:szCs w:val="20"/>
                <w:lang w:val="en-IN"/>
              </w:rPr>
              <w:t xml:space="preserve">Vasant </w:t>
            </w:r>
            <w:proofErr w:type="spellStart"/>
            <w:r w:rsidRPr="009C26FE">
              <w:rPr>
                <w:color w:val="auto"/>
                <w:sz w:val="20"/>
                <w:szCs w:val="20"/>
                <w:lang w:val="en-IN"/>
              </w:rPr>
              <w:t>Vihar</w:t>
            </w:r>
            <w:proofErr w:type="spellEnd"/>
            <w:r w:rsidRPr="009C26FE">
              <w:rPr>
                <w:color w:val="auto"/>
                <w:sz w:val="20"/>
                <w:szCs w:val="20"/>
                <w:lang w:val="en-IN"/>
              </w:rPr>
              <w:t>, New Delhi-110057</w:t>
            </w:r>
          </w:p>
          <w:p w14:paraId="7B785CC3" w14:textId="77777777" w:rsidR="008F2711" w:rsidRPr="009C26FE" w:rsidRDefault="008F2711" w:rsidP="00352A6D">
            <w:pPr>
              <w:spacing w:line="276" w:lineRule="auto"/>
              <w:jc w:val="both"/>
              <w:rPr>
                <w:rFonts w:ascii="Arial" w:hAnsi="Arial" w:cs="Arial"/>
                <w:color w:val="000000" w:themeColor="text1"/>
                <w:sz w:val="20"/>
                <w:szCs w:val="20"/>
                <w:lang w:val="en-IN"/>
              </w:rPr>
            </w:pPr>
            <w:r w:rsidRPr="009C26FE">
              <w:rPr>
                <w:rFonts w:ascii="Arial" w:hAnsi="Arial" w:cs="Arial"/>
                <w:color w:val="000000" w:themeColor="text1"/>
                <w:sz w:val="20"/>
                <w:szCs w:val="20"/>
                <w:lang w:val="en-IN"/>
              </w:rPr>
              <w:t xml:space="preserve"> </w:t>
            </w:r>
          </w:p>
        </w:tc>
      </w:tr>
      <w:tr w:rsidR="008F2711" w:rsidRPr="009C26FE" w14:paraId="5C75E5EB" w14:textId="77777777" w:rsidTr="008F2711">
        <w:trPr>
          <w:trHeight w:val="737"/>
        </w:trPr>
        <w:tc>
          <w:tcPr>
            <w:tcW w:w="4851" w:type="dxa"/>
            <w:tcMar>
              <w:top w:w="29" w:type="dxa"/>
              <w:left w:w="115" w:type="dxa"/>
              <w:bottom w:w="29" w:type="dxa"/>
              <w:right w:w="115" w:type="dxa"/>
            </w:tcMar>
          </w:tcPr>
          <w:p w14:paraId="3069BB9B" w14:textId="77777777" w:rsidR="008F2711" w:rsidRPr="009C26FE" w:rsidRDefault="008F2711" w:rsidP="00352A6D">
            <w:pPr>
              <w:spacing w:line="276" w:lineRule="auto"/>
              <w:jc w:val="both"/>
              <w:rPr>
                <w:rFonts w:ascii="Arial" w:hAnsi="Arial" w:cs="Arial"/>
                <w:color w:val="000000" w:themeColor="text1"/>
                <w:sz w:val="20"/>
                <w:szCs w:val="20"/>
                <w:lang w:val="en-IN"/>
              </w:rPr>
            </w:pPr>
            <w:r w:rsidRPr="009C26FE">
              <w:rPr>
                <w:rFonts w:ascii="Arial" w:hAnsi="Arial" w:cs="Arial"/>
                <w:color w:val="000000" w:themeColor="text1"/>
                <w:sz w:val="20"/>
                <w:szCs w:val="20"/>
                <w:lang w:val="en-IN"/>
              </w:rPr>
              <w:t xml:space="preserve">Location of Site </w:t>
            </w:r>
          </w:p>
        </w:tc>
        <w:tc>
          <w:tcPr>
            <w:tcW w:w="4851" w:type="dxa"/>
            <w:tcMar>
              <w:top w:w="29" w:type="dxa"/>
              <w:left w:w="115" w:type="dxa"/>
              <w:bottom w:w="29" w:type="dxa"/>
              <w:right w:w="115" w:type="dxa"/>
            </w:tcMar>
          </w:tcPr>
          <w:p w14:paraId="634F0877" w14:textId="77777777" w:rsidR="00E854CC" w:rsidRPr="009C26FE" w:rsidRDefault="00E854CC" w:rsidP="004771F6">
            <w:pPr>
              <w:pStyle w:val="Default"/>
              <w:spacing w:line="276" w:lineRule="auto"/>
              <w:jc w:val="both"/>
              <w:rPr>
                <w:color w:val="auto"/>
                <w:sz w:val="20"/>
                <w:szCs w:val="20"/>
                <w:lang w:val="en-IN"/>
              </w:rPr>
            </w:pPr>
            <w:r w:rsidRPr="009C26FE">
              <w:rPr>
                <w:color w:val="auto"/>
                <w:sz w:val="20"/>
                <w:szCs w:val="20"/>
                <w:lang w:val="en-IN"/>
              </w:rPr>
              <w:t>Kodagu Forest Circle in Karnataka</w:t>
            </w:r>
          </w:p>
          <w:p w14:paraId="6A04B14B" w14:textId="77777777" w:rsidR="00E854CC" w:rsidRPr="009C26FE" w:rsidRDefault="00E854CC" w:rsidP="004771F6">
            <w:pPr>
              <w:pStyle w:val="Default"/>
              <w:spacing w:line="276" w:lineRule="auto"/>
              <w:jc w:val="both"/>
              <w:rPr>
                <w:color w:val="auto"/>
                <w:sz w:val="20"/>
                <w:szCs w:val="20"/>
                <w:lang w:val="en-IN"/>
              </w:rPr>
            </w:pPr>
            <w:r w:rsidRPr="009C26FE">
              <w:rPr>
                <w:color w:val="auto"/>
                <w:sz w:val="20"/>
                <w:szCs w:val="20"/>
                <w:lang w:val="en-IN"/>
              </w:rPr>
              <w:t>Haridwar Forest Division in Uttarakhand</w:t>
            </w:r>
          </w:p>
          <w:p w14:paraId="511271F2" w14:textId="77777777" w:rsidR="00666E29" w:rsidRPr="009C26FE" w:rsidRDefault="0059234A" w:rsidP="004771F6">
            <w:pPr>
              <w:pStyle w:val="Default"/>
              <w:spacing w:line="276" w:lineRule="auto"/>
              <w:jc w:val="both"/>
              <w:rPr>
                <w:color w:val="auto"/>
                <w:sz w:val="20"/>
                <w:szCs w:val="20"/>
                <w:lang w:val="en-IN"/>
              </w:rPr>
            </w:pPr>
            <w:r w:rsidRPr="009C26FE">
              <w:rPr>
                <w:color w:val="auto"/>
                <w:sz w:val="20"/>
                <w:szCs w:val="20"/>
                <w:lang w:val="en-IN"/>
              </w:rPr>
              <w:t>Gorumara Wildlife Division</w:t>
            </w:r>
            <w:r w:rsidR="004771F6" w:rsidRPr="009C26FE">
              <w:rPr>
                <w:color w:val="auto"/>
                <w:sz w:val="20"/>
                <w:szCs w:val="20"/>
                <w:lang w:val="en-IN"/>
              </w:rPr>
              <w:t xml:space="preserve"> </w:t>
            </w:r>
            <w:r w:rsidRPr="009C26FE">
              <w:rPr>
                <w:color w:val="auto"/>
                <w:sz w:val="20"/>
                <w:szCs w:val="20"/>
                <w:lang w:val="en-IN"/>
              </w:rPr>
              <w:t>in North Bengal</w:t>
            </w:r>
          </w:p>
          <w:p w14:paraId="4BAA39BD" w14:textId="77777777" w:rsidR="008F2711" w:rsidRPr="009C26FE" w:rsidRDefault="008F2711" w:rsidP="00666E29">
            <w:pPr>
              <w:pStyle w:val="Default"/>
              <w:spacing w:line="276" w:lineRule="auto"/>
              <w:jc w:val="both"/>
              <w:rPr>
                <w:color w:val="auto"/>
                <w:sz w:val="20"/>
                <w:szCs w:val="20"/>
                <w:lang w:val="en-IN"/>
              </w:rPr>
            </w:pPr>
          </w:p>
        </w:tc>
      </w:tr>
    </w:tbl>
    <w:p w14:paraId="3202558B" w14:textId="77777777" w:rsidR="00680C9A" w:rsidRPr="009C26FE" w:rsidRDefault="008F2711" w:rsidP="003141B5">
      <w:pPr>
        <w:jc w:val="both"/>
        <w:rPr>
          <w:rFonts w:ascii="Arial" w:hAnsi="Arial" w:cs="Arial"/>
          <w:color w:val="000000" w:themeColor="text1"/>
          <w:sz w:val="20"/>
          <w:szCs w:val="20"/>
          <w:lang w:val="en-IN"/>
        </w:rPr>
      </w:pPr>
      <w:r w:rsidRPr="009C26FE">
        <w:rPr>
          <w:rFonts w:ascii="Arial" w:hAnsi="Arial" w:cs="Arial"/>
          <w:color w:val="000000" w:themeColor="text1"/>
          <w:sz w:val="20"/>
          <w:szCs w:val="20"/>
          <w:lang w:val="en-IN"/>
        </w:rPr>
        <w:br w:type="page"/>
      </w:r>
      <w:r w:rsidR="00680C9A" w:rsidRPr="009C26FE">
        <w:rPr>
          <w:rFonts w:ascii="Arial" w:hAnsi="Arial" w:cs="Arial"/>
          <w:color w:val="000000" w:themeColor="text1"/>
          <w:sz w:val="20"/>
          <w:szCs w:val="20"/>
          <w:lang w:val="en-IN"/>
        </w:rPr>
        <w:lastRenderedPageBreak/>
        <w:t xml:space="preserve">Dear Sir/ Madam </w:t>
      </w:r>
    </w:p>
    <w:p w14:paraId="1E9881ED" w14:textId="77777777" w:rsidR="00110C61" w:rsidRPr="009C26FE" w:rsidRDefault="00110C61" w:rsidP="003141B5">
      <w:pPr>
        <w:pStyle w:val="Default"/>
        <w:spacing w:line="276" w:lineRule="auto"/>
        <w:jc w:val="both"/>
        <w:rPr>
          <w:color w:val="000000" w:themeColor="text1"/>
          <w:sz w:val="20"/>
          <w:szCs w:val="20"/>
          <w:lang w:val="en-IN"/>
        </w:rPr>
      </w:pPr>
    </w:p>
    <w:p w14:paraId="5BBD1F10" w14:textId="61494DD7" w:rsidR="00110C61" w:rsidRPr="009C26FE" w:rsidRDefault="00680C9A" w:rsidP="00C72482">
      <w:pPr>
        <w:jc w:val="both"/>
        <w:rPr>
          <w:rFonts w:ascii="Arial" w:hAnsi="Arial" w:cs="Arial"/>
          <w:color w:val="000000" w:themeColor="text1"/>
          <w:sz w:val="20"/>
          <w:szCs w:val="20"/>
          <w:lang w:val="en-IN"/>
        </w:rPr>
      </w:pPr>
      <w:r w:rsidRPr="009C26FE">
        <w:rPr>
          <w:rFonts w:ascii="Arial" w:hAnsi="Arial" w:cs="Arial"/>
          <w:color w:val="000000" w:themeColor="text1"/>
          <w:sz w:val="20"/>
          <w:szCs w:val="20"/>
          <w:lang w:val="en-IN"/>
        </w:rPr>
        <w:t xml:space="preserve">Technical and Financial bid in sealed single envelop are invited on or before last date for submission of bids from experienced </w:t>
      </w:r>
      <w:r w:rsidR="00110C61" w:rsidRPr="009C26FE">
        <w:rPr>
          <w:rFonts w:ascii="Arial" w:hAnsi="Arial" w:cs="Arial"/>
          <w:color w:val="000000" w:themeColor="text1"/>
          <w:sz w:val="20"/>
          <w:szCs w:val="20"/>
          <w:lang w:val="en-IN"/>
        </w:rPr>
        <w:t xml:space="preserve">companies </w:t>
      </w:r>
      <w:r w:rsidR="004771F6" w:rsidRPr="009C26FE">
        <w:rPr>
          <w:rFonts w:ascii="Arial" w:hAnsi="Arial" w:cs="Arial"/>
          <w:color w:val="000000" w:themeColor="text1"/>
          <w:sz w:val="20"/>
          <w:szCs w:val="20"/>
          <w:lang w:val="en-IN"/>
        </w:rPr>
        <w:t xml:space="preserve">for </w:t>
      </w:r>
      <w:r w:rsidR="00452452" w:rsidRPr="009C26FE">
        <w:rPr>
          <w:rFonts w:ascii="Arial" w:hAnsi="Arial" w:cs="Arial"/>
          <w:color w:val="000000" w:themeColor="text1"/>
          <w:sz w:val="20"/>
          <w:szCs w:val="20"/>
          <w:lang w:val="en-IN"/>
        </w:rPr>
        <w:t>Fabrication</w:t>
      </w:r>
      <w:r w:rsidR="00744129" w:rsidRPr="009C26FE">
        <w:rPr>
          <w:rFonts w:ascii="Arial" w:hAnsi="Arial" w:cs="Arial"/>
          <w:color w:val="000000" w:themeColor="text1"/>
          <w:sz w:val="20"/>
          <w:szCs w:val="20"/>
          <w:lang w:val="en-IN"/>
        </w:rPr>
        <w:t xml:space="preserve"> and supply of trap and transport cages for the response teams</w:t>
      </w:r>
      <w:r w:rsidR="00D2713A" w:rsidRPr="009C26FE">
        <w:rPr>
          <w:rFonts w:ascii="Arial" w:hAnsi="Arial" w:cs="Arial"/>
          <w:color w:val="000000" w:themeColor="text1"/>
          <w:sz w:val="20"/>
          <w:szCs w:val="20"/>
          <w:lang w:val="en-IN"/>
        </w:rPr>
        <w:t xml:space="preserve"> for Human Wildlife Conflict Mitigation at selected locations in India</w:t>
      </w:r>
      <w:r w:rsidR="00110C61" w:rsidRPr="009C26FE">
        <w:rPr>
          <w:rFonts w:ascii="Arial" w:hAnsi="Arial" w:cs="Arial"/>
          <w:color w:val="000000" w:themeColor="text1"/>
          <w:sz w:val="20"/>
          <w:szCs w:val="20"/>
          <w:lang w:val="en-IN"/>
        </w:rPr>
        <w:t>.</w:t>
      </w:r>
    </w:p>
    <w:p w14:paraId="015D8AF9" w14:textId="77777777" w:rsidR="00680C9A" w:rsidRPr="009C26FE" w:rsidRDefault="00680C9A" w:rsidP="003141B5">
      <w:pPr>
        <w:pStyle w:val="Default"/>
        <w:spacing w:line="276" w:lineRule="auto"/>
        <w:jc w:val="both"/>
        <w:rPr>
          <w:color w:val="000000" w:themeColor="text1"/>
          <w:sz w:val="20"/>
          <w:szCs w:val="20"/>
          <w:lang w:val="en-IN"/>
        </w:rPr>
      </w:pPr>
      <w:r w:rsidRPr="009C26FE">
        <w:rPr>
          <w:color w:val="000000" w:themeColor="text1"/>
          <w:sz w:val="20"/>
          <w:szCs w:val="20"/>
          <w:lang w:val="en-IN"/>
        </w:rPr>
        <w:t xml:space="preserve">The bid may be prepared as per the provisions mentioned in the following documents available: </w:t>
      </w:r>
    </w:p>
    <w:p w14:paraId="7CA923FB" w14:textId="77777777" w:rsidR="00110C61" w:rsidRPr="009C26FE" w:rsidRDefault="00110C61" w:rsidP="003141B5">
      <w:pPr>
        <w:pStyle w:val="Default"/>
        <w:spacing w:line="276" w:lineRule="auto"/>
        <w:jc w:val="both"/>
        <w:rPr>
          <w:color w:val="000000" w:themeColor="text1"/>
          <w:sz w:val="20"/>
          <w:szCs w:val="20"/>
          <w:lang w:val="en-IN"/>
        </w:rPr>
      </w:pPr>
    </w:p>
    <w:p w14:paraId="7FD656DB" w14:textId="77777777" w:rsidR="00680C9A" w:rsidRPr="009C26FE" w:rsidRDefault="00680C9A" w:rsidP="00EB772B">
      <w:pPr>
        <w:pStyle w:val="Default"/>
        <w:numPr>
          <w:ilvl w:val="0"/>
          <w:numId w:val="11"/>
        </w:numPr>
        <w:spacing w:line="276" w:lineRule="auto"/>
        <w:jc w:val="both"/>
        <w:rPr>
          <w:color w:val="000000" w:themeColor="text1"/>
          <w:sz w:val="20"/>
          <w:szCs w:val="20"/>
          <w:lang w:val="en-IN"/>
        </w:rPr>
      </w:pPr>
      <w:r w:rsidRPr="009C26FE">
        <w:rPr>
          <w:color w:val="000000" w:themeColor="text1"/>
          <w:sz w:val="20"/>
          <w:szCs w:val="20"/>
          <w:lang w:val="en-IN"/>
        </w:rPr>
        <w:t xml:space="preserve">Invitation to Tender- Scope of work and bidding conditions </w:t>
      </w:r>
    </w:p>
    <w:p w14:paraId="5CCF12E8" w14:textId="77777777" w:rsidR="00680C9A" w:rsidRPr="009C26FE" w:rsidRDefault="00680C9A" w:rsidP="003141B5">
      <w:pPr>
        <w:pStyle w:val="Default"/>
        <w:spacing w:line="276" w:lineRule="auto"/>
        <w:jc w:val="both"/>
        <w:rPr>
          <w:color w:val="000000" w:themeColor="text1"/>
          <w:sz w:val="20"/>
          <w:szCs w:val="20"/>
          <w:lang w:val="en-IN"/>
        </w:rPr>
      </w:pPr>
    </w:p>
    <w:p w14:paraId="0F153829" w14:textId="77777777" w:rsidR="00680C9A" w:rsidRPr="009C26FE" w:rsidRDefault="00680C9A" w:rsidP="00EB772B">
      <w:pPr>
        <w:pStyle w:val="Default"/>
        <w:numPr>
          <w:ilvl w:val="0"/>
          <w:numId w:val="11"/>
        </w:numPr>
        <w:spacing w:line="276" w:lineRule="auto"/>
        <w:jc w:val="both"/>
        <w:rPr>
          <w:color w:val="000000" w:themeColor="text1"/>
          <w:sz w:val="20"/>
          <w:szCs w:val="20"/>
          <w:lang w:val="en-IN"/>
        </w:rPr>
      </w:pPr>
      <w:r w:rsidRPr="009C26FE">
        <w:rPr>
          <w:color w:val="000000" w:themeColor="text1"/>
          <w:sz w:val="20"/>
          <w:szCs w:val="20"/>
          <w:lang w:val="en-IN"/>
        </w:rPr>
        <w:t xml:space="preserve">Checklist of documents </w:t>
      </w:r>
    </w:p>
    <w:p w14:paraId="3C182342" w14:textId="77777777" w:rsidR="00680C9A" w:rsidRPr="009C26FE" w:rsidRDefault="00680C9A" w:rsidP="003141B5">
      <w:pPr>
        <w:pStyle w:val="Default"/>
        <w:spacing w:line="276" w:lineRule="auto"/>
        <w:jc w:val="both"/>
        <w:rPr>
          <w:color w:val="000000" w:themeColor="text1"/>
          <w:sz w:val="20"/>
          <w:szCs w:val="20"/>
          <w:lang w:val="en-IN"/>
        </w:rPr>
      </w:pPr>
    </w:p>
    <w:p w14:paraId="050D74D2" w14:textId="0CA595D6" w:rsidR="003141B5" w:rsidRPr="009C26FE" w:rsidRDefault="003141B5" w:rsidP="00EB772B">
      <w:pPr>
        <w:pStyle w:val="Default"/>
        <w:numPr>
          <w:ilvl w:val="0"/>
          <w:numId w:val="11"/>
        </w:numPr>
        <w:spacing w:line="276" w:lineRule="auto"/>
        <w:jc w:val="both"/>
        <w:rPr>
          <w:color w:val="000000" w:themeColor="text1"/>
          <w:sz w:val="20"/>
          <w:szCs w:val="20"/>
          <w:lang w:val="en-IN"/>
        </w:rPr>
      </w:pPr>
      <w:r w:rsidRPr="009C26FE">
        <w:rPr>
          <w:color w:val="000000" w:themeColor="text1"/>
          <w:sz w:val="20"/>
          <w:szCs w:val="20"/>
          <w:lang w:val="en-IN"/>
        </w:rPr>
        <w:t xml:space="preserve">Design and Specifications for </w:t>
      </w:r>
      <w:r w:rsidR="006C7279">
        <w:rPr>
          <w:color w:val="000000" w:themeColor="text1"/>
          <w:sz w:val="20"/>
          <w:szCs w:val="20"/>
          <w:lang w:val="en-IN"/>
        </w:rPr>
        <w:t>Cages</w:t>
      </w:r>
      <w:r w:rsidRPr="009C26FE">
        <w:rPr>
          <w:color w:val="000000" w:themeColor="text1"/>
          <w:sz w:val="20"/>
          <w:szCs w:val="20"/>
          <w:lang w:val="en-IN"/>
        </w:rPr>
        <w:t xml:space="preserve"> – Annexure “1”</w:t>
      </w:r>
    </w:p>
    <w:p w14:paraId="70474798" w14:textId="77777777" w:rsidR="003141B5" w:rsidRPr="009C26FE" w:rsidRDefault="003141B5" w:rsidP="003141B5">
      <w:pPr>
        <w:pStyle w:val="Default"/>
        <w:spacing w:line="276" w:lineRule="auto"/>
        <w:jc w:val="both"/>
        <w:rPr>
          <w:color w:val="000000" w:themeColor="text1"/>
          <w:sz w:val="20"/>
          <w:szCs w:val="20"/>
          <w:lang w:val="en-IN"/>
        </w:rPr>
      </w:pPr>
    </w:p>
    <w:p w14:paraId="799291F8" w14:textId="77777777" w:rsidR="00680C9A" w:rsidRPr="009C26FE" w:rsidRDefault="00680C9A" w:rsidP="00EB772B">
      <w:pPr>
        <w:pStyle w:val="Default"/>
        <w:numPr>
          <w:ilvl w:val="0"/>
          <w:numId w:val="11"/>
        </w:numPr>
        <w:spacing w:line="276" w:lineRule="auto"/>
        <w:jc w:val="both"/>
        <w:rPr>
          <w:color w:val="000000" w:themeColor="text1"/>
          <w:sz w:val="20"/>
          <w:szCs w:val="20"/>
          <w:lang w:val="en-IN"/>
        </w:rPr>
      </w:pPr>
      <w:r w:rsidRPr="009C26FE">
        <w:rPr>
          <w:color w:val="000000" w:themeColor="text1"/>
          <w:sz w:val="20"/>
          <w:szCs w:val="20"/>
          <w:lang w:val="en-IN"/>
        </w:rPr>
        <w:t xml:space="preserve">Covering </w:t>
      </w:r>
      <w:r w:rsidR="003141B5" w:rsidRPr="009C26FE">
        <w:rPr>
          <w:color w:val="000000" w:themeColor="text1"/>
          <w:sz w:val="20"/>
          <w:szCs w:val="20"/>
          <w:lang w:val="en-IN"/>
        </w:rPr>
        <w:t>Letter from Bidder – Annexure “2</w:t>
      </w:r>
      <w:r w:rsidRPr="009C26FE">
        <w:rPr>
          <w:color w:val="000000" w:themeColor="text1"/>
          <w:sz w:val="20"/>
          <w:szCs w:val="20"/>
          <w:lang w:val="en-IN"/>
        </w:rPr>
        <w:t xml:space="preserve">” </w:t>
      </w:r>
    </w:p>
    <w:p w14:paraId="06F6CBC3" w14:textId="77777777" w:rsidR="00680C9A" w:rsidRPr="009C26FE" w:rsidRDefault="00680C9A" w:rsidP="003141B5">
      <w:pPr>
        <w:pStyle w:val="Default"/>
        <w:spacing w:line="276" w:lineRule="auto"/>
        <w:jc w:val="both"/>
        <w:rPr>
          <w:color w:val="000000" w:themeColor="text1"/>
          <w:sz w:val="20"/>
          <w:szCs w:val="20"/>
          <w:lang w:val="en-IN"/>
        </w:rPr>
      </w:pPr>
    </w:p>
    <w:p w14:paraId="44F3A446" w14:textId="77777777" w:rsidR="00680C9A" w:rsidRPr="009C26FE" w:rsidRDefault="00680C9A" w:rsidP="00EB772B">
      <w:pPr>
        <w:pStyle w:val="Default"/>
        <w:numPr>
          <w:ilvl w:val="0"/>
          <w:numId w:val="11"/>
        </w:numPr>
        <w:spacing w:after="260" w:line="276" w:lineRule="auto"/>
        <w:jc w:val="both"/>
        <w:rPr>
          <w:color w:val="000000" w:themeColor="text1"/>
          <w:sz w:val="20"/>
          <w:szCs w:val="20"/>
          <w:lang w:val="en-IN"/>
        </w:rPr>
      </w:pPr>
      <w:r w:rsidRPr="009C26FE">
        <w:rPr>
          <w:color w:val="000000" w:themeColor="text1"/>
          <w:sz w:val="20"/>
          <w:szCs w:val="20"/>
          <w:lang w:val="en-IN"/>
        </w:rPr>
        <w:t>Dec</w:t>
      </w:r>
      <w:r w:rsidR="003141B5" w:rsidRPr="009C26FE">
        <w:rPr>
          <w:color w:val="000000" w:themeColor="text1"/>
          <w:sz w:val="20"/>
          <w:szCs w:val="20"/>
          <w:lang w:val="en-IN"/>
        </w:rPr>
        <w:t>laration by bidder – Annexure “3</w:t>
      </w:r>
      <w:r w:rsidRPr="009C26FE">
        <w:rPr>
          <w:color w:val="000000" w:themeColor="text1"/>
          <w:sz w:val="20"/>
          <w:szCs w:val="20"/>
          <w:lang w:val="en-IN"/>
        </w:rPr>
        <w:t xml:space="preserve">” </w:t>
      </w:r>
    </w:p>
    <w:p w14:paraId="51F1E041" w14:textId="77777777" w:rsidR="00680C9A" w:rsidRPr="009C26FE" w:rsidRDefault="00680C9A" w:rsidP="00EB772B">
      <w:pPr>
        <w:pStyle w:val="Default"/>
        <w:numPr>
          <w:ilvl w:val="0"/>
          <w:numId w:val="11"/>
        </w:numPr>
        <w:spacing w:after="260" w:line="276" w:lineRule="auto"/>
        <w:jc w:val="both"/>
        <w:rPr>
          <w:color w:val="000000" w:themeColor="text1"/>
          <w:sz w:val="20"/>
          <w:szCs w:val="20"/>
          <w:lang w:val="en-IN"/>
        </w:rPr>
      </w:pPr>
      <w:r w:rsidRPr="009C26FE">
        <w:rPr>
          <w:color w:val="000000" w:themeColor="text1"/>
          <w:sz w:val="20"/>
          <w:szCs w:val="20"/>
          <w:lang w:val="en-IN"/>
        </w:rPr>
        <w:t xml:space="preserve">Document Submission – Annexure “4” </w:t>
      </w:r>
    </w:p>
    <w:p w14:paraId="4734FAC0" w14:textId="77777777" w:rsidR="00680C9A" w:rsidRPr="009C26FE" w:rsidRDefault="00680C9A" w:rsidP="00EB772B">
      <w:pPr>
        <w:pStyle w:val="Default"/>
        <w:numPr>
          <w:ilvl w:val="0"/>
          <w:numId w:val="11"/>
        </w:numPr>
        <w:spacing w:after="260" w:line="276" w:lineRule="auto"/>
        <w:jc w:val="both"/>
        <w:rPr>
          <w:color w:val="000000" w:themeColor="text1"/>
          <w:sz w:val="20"/>
          <w:szCs w:val="20"/>
          <w:lang w:val="en-IN"/>
        </w:rPr>
      </w:pPr>
      <w:r w:rsidRPr="009C26FE">
        <w:rPr>
          <w:color w:val="000000" w:themeColor="text1"/>
          <w:sz w:val="20"/>
          <w:szCs w:val="20"/>
          <w:lang w:val="en-IN"/>
        </w:rPr>
        <w:t xml:space="preserve">Financial Bid (Submission of Price) - Annexure “5” </w:t>
      </w:r>
    </w:p>
    <w:p w14:paraId="5684691F" w14:textId="77777777" w:rsidR="00680C9A" w:rsidRPr="009C26FE" w:rsidRDefault="00680C9A" w:rsidP="00EB772B">
      <w:pPr>
        <w:pStyle w:val="Default"/>
        <w:numPr>
          <w:ilvl w:val="0"/>
          <w:numId w:val="11"/>
        </w:numPr>
        <w:spacing w:after="260" w:line="276" w:lineRule="auto"/>
        <w:jc w:val="both"/>
        <w:rPr>
          <w:color w:val="000000" w:themeColor="text1"/>
          <w:sz w:val="20"/>
          <w:szCs w:val="20"/>
          <w:lang w:val="en-IN"/>
        </w:rPr>
      </w:pPr>
      <w:r w:rsidRPr="009C26FE">
        <w:rPr>
          <w:color w:val="000000" w:themeColor="text1"/>
          <w:sz w:val="20"/>
          <w:szCs w:val="20"/>
          <w:lang w:val="en-IN"/>
        </w:rPr>
        <w:t xml:space="preserve">Delivery Schedule – Annexure “6” </w:t>
      </w:r>
    </w:p>
    <w:p w14:paraId="30C1AE24" w14:textId="77777777" w:rsidR="00680C9A" w:rsidRPr="009C26FE" w:rsidRDefault="00680C9A" w:rsidP="00EB772B">
      <w:pPr>
        <w:pStyle w:val="Default"/>
        <w:numPr>
          <w:ilvl w:val="0"/>
          <w:numId w:val="11"/>
        </w:numPr>
        <w:spacing w:line="276" w:lineRule="auto"/>
        <w:jc w:val="both"/>
        <w:rPr>
          <w:color w:val="000000" w:themeColor="text1"/>
          <w:sz w:val="20"/>
          <w:szCs w:val="20"/>
          <w:lang w:val="en-IN"/>
        </w:rPr>
      </w:pPr>
      <w:r w:rsidRPr="009C26FE">
        <w:rPr>
          <w:color w:val="000000" w:themeColor="text1"/>
          <w:sz w:val="20"/>
          <w:szCs w:val="20"/>
          <w:lang w:val="en-IN"/>
        </w:rPr>
        <w:t xml:space="preserve">General Terms and Conditions </w:t>
      </w:r>
    </w:p>
    <w:p w14:paraId="114279CA" w14:textId="77777777" w:rsidR="00680C9A" w:rsidRPr="009C26FE" w:rsidRDefault="00680C9A" w:rsidP="003141B5">
      <w:pPr>
        <w:pStyle w:val="Default"/>
        <w:spacing w:line="276" w:lineRule="auto"/>
        <w:jc w:val="both"/>
        <w:rPr>
          <w:color w:val="000000" w:themeColor="text1"/>
          <w:sz w:val="20"/>
          <w:szCs w:val="20"/>
          <w:lang w:val="en-IN"/>
        </w:rPr>
      </w:pPr>
    </w:p>
    <w:p w14:paraId="3E4704A3" w14:textId="77777777" w:rsidR="00680C9A" w:rsidRPr="009C26FE" w:rsidRDefault="00680C9A" w:rsidP="003141B5">
      <w:pPr>
        <w:pStyle w:val="Default"/>
        <w:spacing w:line="276" w:lineRule="auto"/>
        <w:jc w:val="both"/>
        <w:rPr>
          <w:color w:val="000000" w:themeColor="text1"/>
          <w:sz w:val="20"/>
          <w:szCs w:val="20"/>
          <w:lang w:val="en-IN"/>
        </w:rPr>
      </w:pPr>
      <w:r w:rsidRPr="009C26FE">
        <w:rPr>
          <w:color w:val="000000" w:themeColor="text1"/>
          <w:sz w:val="20"/>
          <w:szCs w:val="20"/>
          <w:lang w:val="en-IN"/>
        </w:rPr>
        <w:t xml:space="preserve">We look forward to receiving your offers. </w:t>
      </w:r>
    </w:p>
    <w:p w14:paraId="4589BB47" w14:textId="77777777" w:rsidR="00110C61" w:rsidRPr="009C26FE" w:rsidRDefault="00110C61" w:rsidP="003141B5">
      <w:pPr>
        <w:pStyle w:val="Default"/>
        <w:spacing w:line="276" w:lineRule="auto"/>
        <w:jc w:val="both"/>
        <w:rPr>
          <w:color w:val="000000" w:themeColor="text1"/>
          <w:sz w:val="20"/>
          <w:szCs w:val="20"/>
          <w:lang w:val="en-IN"/>
        </w:rPr>
      </w:pPr>
    </w:p>
    <w:p w14:paraId="4FE2795F" w14:textId="77777777" w:rsidR="00110C61" w:rsidRPr="009C26FE" w:rsidRDefault="00110C61" w:rsidP="003141B5">
      <w:pPr>
        <w:pStyle w:val="Default"/>
        <w:spacing w:line="276" w:lineRule="auto"/>
        <w:jc w:val="both"/>
        <w:rPr>
          <w:color w:val="000000" w:themeColor="text1"/>
          <w:sz w:val="20"/>
          <w:szCs w:val="20"/>
          <w:lang w:val="en-IN"/>
        </w:rPr>
      </w:pPr>
    </w:p>
    <w:p w14:paraId="3E56FE8A" w14:textId="77777777" w:rsidR="00680C9A" w:rsidRPr="009C26FE" w:rsidRDefault="00680C9A" w:rsidP="003141B5">
      <w:pPr>
        <w:pStyle w:val="Default"/>
        <w:spacing w:line="276" w:lineRule="auto"/>
        <w:jc w:val="both"/>
        <w:rPr>
          <w:color w:val="000000" w:themeColor="text1"/>
          <w:sz w:val="20"/>
          <w:szCs w:val="20"/>
          <w:lang w:val="en-IN"/>
        </w:rPr>
      </w:pPr>
      <w:r w:rsidRPr="009C26FE">
        <w:rPr>
          <w:color w:val="000000" w:themeColor="text1"/>
          <w:sz w:val="20"/>
          <w:szCs w:val="20"/>
          <w:lang w:val="en-IN"/>
        </w:rPr>
        <w:t xml:space="preserve">With best regards, </w:t>
      </w:r>
    </w:p>
    <w:p w14:paraId="2A6FC37C" w14:textId="77777777" w:rsidR="00110C61" w:rsidRPr="009C26FE" w:rsidRDefault="00110C61" w:rsidP="003141B5">
      <w:pPr>
        <w:pStyle w:val="Default"/>
        <w:spacing w:line="276" w:lineRule="auto"/>
        <w:jc w:val="both"/>
        <w:rPr>
          <w:color w:val="000000" w:themeColor="text1"/>
          <w:sz w:val="20"/>
          <w:szCs w:val="20"/>
          <w:lang w:val="en-IN"/>
        </w:rPr>
      </w:pPr>
    </w:p>
    <w:p w14:paraId="1CAB2D3D" w14:textId="77777777" w:rsidR="00110C61" w:rsidRPr="009C26FE" w:rsidRDefault="00110C61" w:rsidP="003141B5">
      <w:pPr>
        <w:pStyle w:val="Default"/>
        <w:spacing w:line="276" w:lineRule="auto"/>
        <w:jc w:val="both"/>
        <w:rPr>
          <w:color w:val="000000" w:themeColor="text1"/>
          <w:sz w:val="20"/>
          <w:szCs w:val="20"/>
          <w:lang w:val="en-IN"/>
        </w:rPr>
      </w:pPr>
    </w:p>
    <w:p w14:paraId="6DF331AF" w14:textId="77777777" w:rsidR="00680C9A" w:rsidRPr="009C26FE" w:rsidRDefault="00680C9A" w:rsidP="003141B5">
      <w:pPr>
        <w:pStyle w:val="Default"/>
        <w:spacing w:line="276" w:lineRule="auto"/>
        <w:jc w:val="both"/>
        <w:rPr>
          <w:color w:val="000000" w:themeColor="text1"/>
          <w:sz w:val="20"/>
          <w:szCs w:val="20"/>
          <w:lang w:val="en-IN"/>
        </w:rPr>
      </w:pPr>
      <w:r w:rsidRPr="009C26FE">
        <w:rPr>
          <w:color w:val="000000" w:themeColor="text1"/>
          <w:sz w:val="20"/>
          <w:szCs w:val="20"/>
          <w:lang w:val="en-IN"/>
        </w:rPr>
        <w:t xml:space="preserve">Procurement Department </w:t>
      </w:r>
    </w:p>
    <w:p w14:paraId="25C5ED14" w14:textId="77777777" w:rsidR="00680C9A" w:rsidRPr="009C26FE" w:rsidRDefault="00680C9A" w:rsidP="003141B5">
      <w:pPr>
        <w:jc w:val="both"/>
        <w:rPr>
          <w:rFonts w:ascii="Arial" w:hAnsi="Arial" w:cs="Arial"/>
          <w:color w:val="000000" w:themeColor="text1"/>
          <w:sz w:val="20"/>
          <w:szCs w:val="20"/>
          <w:lang w:val="en-IN"/>
        </w:rPr>
      </w:pPr>
      <w:r w:rsidRPr="009C26FE">
        <w:rPr>
          <w:rFonts w:ascii="Arial" w:hAnsi="Arial" w:cs="Arial"/>
          <w:color w:val="000000" w:themeColor="text1"/>
          <w:sz w:val="20"/>
          <w:szCs w:val="20"/>
          <w:lang w:val="en-IN"/>
        </w:rPr>
        <w:t>GIZ Office, New Delhi</w:t>
      </w:r>
    </w:p>
    <w:p w14:paraId="3524DE53" w14:textId="77777777" w:rsidR="00352A6D" w:rsidRPr="009C26FE" w:rsidRDefault="00352A6D" w:rsidP="00352A6D">
      <w:pPr>
        <w:jc w:val="both"/>
        <w:rPr>
          <w:rFonts w:ascii="Arial" w:hAnsi="Arial" w:cs="Arial"/>
          <w:color w:val="000000" w:themeColor="text1"/>
          <w:sz w:val="20"/>
          <w:szCs w:val="20"/>
          <w:lang w:val="en-IN"/>
        </w:rPr>
      </w:pPr>
      <w:r w:rsidRPr="009C26FE">
        <w:rPr>
          <w:rFonts w:ascii="Arial" w:hAnsi="Arial" w:cs="Arial"/>
          <w:color w:val="000000" w:themeColor="text1"/>
          <w:sz w:val="20"/>
          <w:szCs w:val="20"/>
          <w:lang w:val="en-IN"/>
        </w:rPr>
        <w:br w:type="page"/>
      </w:r>
    </w:p>
    <w:p w14:paraId="5DCF9366" w14:textId="77777777" w:rsidR="00680C9A" w:rsidRPr="009C26FE" w:rsidRDefault="000270C7" w:rsidP="00352A6D">
      <w:pPr>
        <w:pStyle w:val="Heading1"/>
        <w:jc w:val="both"/>
        <w:rPr>
          <w:rFonts w:ascii="Arial" w:hAnsi="Arial" w:cs="Arial"/>
          <w:color w:val="000000" w:themeColor="text1"/>
          <w:sz w:val="24"/>
          <w:szCs w:val="24"/>
          <w:lang w:val="en-IN"/>
        </w:rPr>
      </w:pPr>
      <w:bookmarkStart w:id="1" w:name="_Toc22650184"/>
      <w:r w:rsidRPr="009C26FE">
        <w:rPr>
          <w:rFonts w:ascii="Arial" w:hAnsi="Arial" w:cs="Arial"/>
          <w:color w:val="000000" w:themeColor="text1"/>
          <w:sz w:val="24"/>
          <w:szCs w:val="24"/>
          <w:lang w:val="en-IN"/>
        </w:rPr>
        <w:lastRenderedPageBreak/>
        <w:t>Project Overview</w:t>
      </w:r>
      <w:bookmarkEnd w:id="1"/>
    </w:p>
    <w:p w14:paraId="7F568C83" w14:textId="77777777" w:rsidR="00DF7BCD" w:rsidRPr="009C26FE" w:rsidRDefault="000270C7" w:rsidP="00352A6D">
      <w:pPr>
        <w:pStyle w:val="Heading2"/>
        <w:jc w:val="both"/>
        <w:rPr>
          <w:rFonts w:ascii="Arial" w:hAnsi="Arial" w:cs="Arial"/>
          <w:color w:val="000000" w:themeColor="text1"/>
          <w:sz w:val="22"/>
          <w:lang w:val="en-IN"/>
        </w:rPr>
      </w:pPr>
      <w:bookmarkStart w:id="2" w:name="_Toc22650185"/>
      <w:r w:rsidRPr="009C26FE">
        <w:rPr>
          <w:rFonts w:ascii="Arial" w:hAnsi="Arial" w:cs="Arial"/>
          <w:color w:val="000000" w:themeColor="text1"/>
          <w:sz w:val="22"/>
          <w:lang w:val="en-IN"/>
        </w:rPr>
        <w:t>Background</w:t>
      </w:r>
      <w:bookmarkEnd w:id="2"/>
    </w:p>
    <w:p w14:paraId="36598356" w14:textId="77777777" w:rsidR="00A014A1" w:rsidRPr="009C26FE" w:rsidRDefault="00680C9A" w:rsidP="00352A6D">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Deutsche Gesellschaft </w:t>
      </w:r>
      <w:proofErr w:type="spellStart"/>
      <w:r w:rsidRPr="009C26FE">
        <w:rPr>
          <w:rFonts w:ascii="Arial" w:hAnsi="Arial" w:cs="Arial"/>
          <w:b w:val="0"/>
          <w:color w:val="000000" w:themeColor="text1"/>
          <w:sz w:val="20"/>
          <w:lang w:val="en-IN"/>
        </w:rPr>
        <w:t>für</w:t>
      </w:r>
      <w:proofErr w:type="spellEnd"/>
      <w:r w:rsidRPr="009C26FE">
        <w:rPr>
          <w:rFonts w:ascii="Arial" w:hAnsi="Arial" w:cs="Arial"/>
          <w:b w:val="0"/>
          <w:color w:val="000000" w:themeColor="text1"/>
          <w:sz w:val="20"/>
          <w:lang w:val="en-IN"/>
        </w:rPr>
        <w:t xml:space="preserve"> Internationale </w:t>
      </w:r>
      <w:proofErr w:type="spellStart"/>
      <w:r w:rsidRPr="009C26FE">
        <w:rPr>
          <w:rFonts w:ascii="Arial" w:hAnsi="Arial" w:cs="Arial"/>
          <w:b w:val="0"/>
          <w:color w:val="000000" w:themeColor="text1"/>
          <w:sz w:val="20"/>
          <w:lang w:val="en-IN"/>
        </w:rPr>
        <w:t>Zusammenarbeit</w:t>
      </w:r>
      <w:proofErr w:type="spellEnd"/>
      <w:r w:rsidRPr="009C26FE">
        <w:rPr>
          <w:rFonts w:ascii="Arial" w:hAnsi="Arial" w:cs="Arial"/>
          <w:b w:val="0"/>
          <w:color w:val="000000" w:themeColor="text1"/>
          <w:sz w:val="20"/>
          <w:lang w:val="en-IN"/>
        </w:rPr>
        <w:t xml:space="preserve"> (GIZ) GmbH is a German </w:t>
      </w:r>
      <w:r w:rsidR="00A5387F" w:rsidRPr="009C26FE">
        <w:rPr>
          <w:rFonts w:ascii="Arial" w:hAnsi="Arial" w:cs="Arial"/>
          <w:b w:val="0"/>
          <w:color w:val="000000" w:themeColor="text1"/>
          <w:sz w:val="20"/>
          <w:lang w:val="en-IN"/>
        </w:rPr>
        <w:t>G</w:t>
      </w:r>
      <w:r w:rsidRPr="009C26FE">
        <w:rPr>
          <w:rFonts w:ascii="Arial" w:hAnsi="Arial" w:cs="Arial"/>
          <w:b w:val="0"/>
          <w:color w:val="000000" w:themeColor="text1"/>
          <w:sz w:val="20"/>
          <w:lang w:val="en-IN"/>
        </w:rPr>
        <w:t xml:space="preserve">overnment enterprise that provides services in the field of international development cooperation </w:t>
      </w:r>
      <w:r w:rsidR="00A5387F" w:rsidRPr="009C26FE">
        <w:rPr>
          <w:rFonts w:ascii="Arial" w:hAnsi="Arial" w:cs="Arial"/>
          <w:b w:val="0"/>
          <w:color w:val="000000" w:themeColor="text1"/>
          <w:sz w:val="20"/>
          <w:lang w:val="en-IN"/>
        </w:rPr>
        <w:t>worldwide</w:t>
      </w:r>
      <w:r w:rsidRPr="009C26FE">
        <w:rPr>
          <w:rFonts w:ascii="Arial" w:hAnsi="Arial" w:cs="Arial"/>
          <w:b w:val="0"/>
          <w:color w:val="000000" w:themeColor="text1"/>
          <w:sz w:val="20"/>
          <w:lang w:val="en-IN"/>
        </w:rPr>
        <w:t xml:space="preserve">. </w:t>
      </w:r>
      <w:r w:rsidR="00A5387F" w:rsidRPr="009C26FE">
        <w:rPr>
          <w:rFonts w:ascii="Arial" w:hAnsi="Arial" w:cs="Arial"/>
          <w:b w:val="0"/>
          <w:color w:val="000000" w:themeColor="text1"/>
          <w:sz w:val="20"/>
          <w:lang w:val="en-IN"/>
        </w:rPr>
        <w:t xml:space="preserve">In India, GIZ has been working jointly with partners for sustainable economic, ecological and social development since more than 60 years now. </w:t>
      </w:r>
    </w:p>
    <w:p w14:paraId="23105CED" w14:textId="77777777" w:rsidR="00485C4D" w:rsidRPr="009C26FE" w:rsidRDefault="00485C4D" w:rsidP="00485C4D">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The project “Human Wildlife Conflict Mitigation” is supported by the German Federal Ministry for Economic Cooperation and Development (BMZ) and implemented by the Ministry of Environment, Forest and Climate Change (</w:t>
      </w:r>
      <w:proofErr w:type="spellStart"/>
      <w:r w:rsidRPr="009C26FE">
        <w:rPr>
          <w:rFonts w:ascii="Arial" w:hAnsi="Arial" w:cs="Arial"/>
          <w:b w:val="0"/>
          <w:color w:val="000000" w:themeColor="text1"/>
          <w:sz w:val="20"/>
          <w:lang w:val="en-IN"/>
        </w:rPr>
        <w:t>MoEFCC</w:t>
      </w:r>
      <w:proofErr w:type="spellEnd"/>
      <w:r w:rsidRPr="009C26FE">
        <w:rPr>
          <w:rFonts w:ascii="Arial" w:hAnsi="Arial" w:cs="Arial"/>
          <w:b w:val="0"/>
          <w:color w:val="000000" w:themeColor="text1"/>
          <w:sz w:val="20"/>
          <w:lang w:val="en-IN"/>
        </w:rPr>
        <w:t xml:space="preserve">), Government of India and Deutsche Gesellschaft </w:t>
      </w:r>
      <w:proofErr w:type="spellStart"/>
      <w:r w:rsidRPr="009C26FE">
        <w:rPr>
          <w:rFonts w:ascii="Arial" w:hAnsi="Arial" w:cs="Arial"/>
          <w:b w:val="0"/>
          <w:color w:val="000000" w:themeColor="text1"/>
          <w:sz w:val="20"/>
          <w:lang w:val="en-IN"/>
        </w:rPr>
        <w:t>für</w:t>
      </w:r>
      <w:proofErr w:type="spellEnd"/>
      <w:r w:rsidRPr="009C26FE">
        <w:rPr>
          <w:rFonts w:ascii="Arial" w:hAnsi="Arial" w:cs="Arial"/>
          <w:b w:val="0"/>
          <w:color w:val="000000" w:themeColor="text1"/>
          <w:sz w:val="20"/>
          <w:lang w:val="en-IN"/>
        </w:rPr>
        <w:t xml:space="preserve"> Internationale </w:t>
      </w:r>
      <w:proofErr w:type="spellStart"/>
      <w:r w:rsidRPr="009C26FE">
        <w:rPr>
          <w:rFonts w:ascii="Arial" w:hAnsi="Arial" w:cs="Arial"/>
          <w:b w:val="0"/>
          <w:color w:val="000000" w:themeColor="text1"/>
          <w:sz w:val="20"/>
          <w:lang w:val="en-IN"/>
        </w:rPr>
        <w:t>Zusammenarbeit</w:t>
      </w:r>
      <w:proofErr w:type="spellEnd"/>
      <w:r w:rsidRPr="009C26FE">
        <w:rPr>
          <w:rFonts w:ascii="Arial" w:hAnsi="Arial" w:cs="Arial"/>
          <w:b w:val="0"/>
          <w:color w:val="000000" w:themeColor="text1"/>
          <w:sz w:val="20"/>
          <w:lang w:val="en-IN"/>
        </w:rPr>
        <w:t xml:space="preserve"> (GIZ).  </w:t>
      </w:r>
    </w:p>
    <w:p w14:paraId="45C9AC0A" w14:textId="77777777" w:rsidR="00485C4D" w:rsidRPr="009C26FE" w:rsidRDefault="00485C4D" w:rsidP="00EB772B">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The project aims at providing technical support at the National level and in selected States for effective implementation of Human Wildlife Conflict mitigation measures. The project outcome is that “The rural population in project areas, where agreed guidelines and tools are applied to mitigate human wildlife conflicts, is better protected against human wildlife conflict”. The project takes the approach of harmonious coexistence, by ensuring that both – human and wildlife – are protected from conflicts. This approach follows the modern wildlife conservation principles to balance the needs of people with the conservation of nature. </w:t>
      </w:r>
    </w:p>
    <w:p w14:paraId="64D9E175" w14:textId="77777777" w:rsidR="00271A2C" w:rsidRPr="009C26FE" w:rsidRDefault="00485C4D" w:rsidP="00EB772B">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The project is being implemented at the National level, and in three Partner States: Uttarakhand, Karnataka and West Bengal.</w:t>
      </w:r>
      <w:r w:rsidR="002532D7" w:rsidRPr="009C26FE">
        <w:rPr>
          <w:rFonts w:ascii="Arial" w:hAnsi="Arial" w:cs="Arial"/>
          <w:b w:val="0"/>
          <w:color w:val="000000" w:themeColor="text1"/>
          <w:sz w:val="20"/>
          <w:lang w:val="en-IN"/>
        </w:rPr>
        <w:t xml:space="preserve"> The specific project pilot sites of the project are: Haridwar Forest Division in Uttarakhand, </w:t>
      </w:r>
      <w:r w:rsidR="00B45A52" w:rsidRPr="009C26FE">
        <w:rPr>
          <w:rFonts w:ascii="Arial" w:hAnsi="Arial" w:cs="Arial"/>
          <w:b w:val="0"/>
          <w:color w:val="000000" w:themeColor="text1"/>
          <w:sz w:val="20"/>
          <w:lang w:val="en-IN"/>
        </w:rPr>
        <w:t>Gorumara</w:t>
      </w:r>
      <w:r w:rsidR="002532D7" w:rsidRPr="009C26FE">
        <w:rPr>
          <w:rFonts w:ascii="Arial" w:hAnsi="Arial" w:cs="Arial"/>
          <w:b w:val="0"/>
          <w:color w:val="000000" w:themeColor="text1"/>
          <w:sz w:val="20"/>
          <w:lang w:val="en-IN"/>
        </w:rPr>
        <w:t xml:space="preserve"> Wildlife Division in West Bengal, and Kodagu</w:t>
      </w:r>
      <w:r w:rsidR="00B45A52" w:rsidRPr="009C26FE">
        <w:rPr>
          <w:rFonts w:ascii="Arial" w:hAnsi="Arial" w:cs="Arial"/>
          <w:b w:val="0"/>
          <w:color w:val="000000" w:themeColor="text1"/>
          <w:sz w:val="20"/>
          <w:lang w:val="en-IN"/>
        </w:rPr>
        <w:t xml:space="preserve"> Forest</w:t>
      </w:r>
      <w:r w:rsidR="002532D7" w:rsidRPr="009C26FE">
        <w:rPr>
          <w:rFonts w:ascii="Arial" w:hAnsi="Arial" w:cs="Arial"/>
          <w:b w:val="0"/>
          <w:color w:val="000000" w:themeColor="text1"/>
          <w:sz w:val="20"/>
          <w:lang w:val="en-IN"/>
        </w:rPr>
        <w:t xml:space="preserve"> </w:t>
      </w:r>
      <w:r w:rsidR="00B45A52" w:rsidRPr="009C26FE">
        <w:rPr>
          <w:rFonts w:ascii="Arial" w:hAnsi="Arial" w:cs="Arial"/>
          <w:b w:val="0"/>
          <w:color w:val="000000" w:themeColor="text1"/>
          <w:sz w:val="20"/>
          <w:lang w:val="en-IN"/>
        </w:rPr>
        <w:t>C</w:t>
      </w:r>
      <w:r w:rsidR="002532D7" w:rsidRPr="009C26FE">
        <w:rPr>
          <w:rFonts w:ascii="Arial" w:hAnsi="Arial" w:cs="Arial"/>
          <w:b w:val="0"/>
          <w:color w:val="000000" w:themeColor="text1"/>
          <w:sz w:val="20"/>
          <w:lang w:val="en-IN"/>
        </w:rPr>
        <w:t xml:space="preserve">ircle in Karnataka. </w:t>
      </w:r>
    </w:p>
    <w:p w14:paraId="15AB3FF1" w14:textId="77777777" w:rsidR="00A5118D" w:rsidRPr="009C26FE" w:rsidRDefault="00A5118D" w:rsidP="00A5118D">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In Uttarakhand, the project is working in Haridwar Forest Division and its adjoining landscape as the pilot site which also includes parts of the Rajaji National Park (RNP). In Uttarakhand, the key measures that the project will focus on, are capacity development support to the Rapid Response Teams (training, equipment, networking, etc); support o “Early-warning-and-rapid response” system; studies and other technical support to strengthen the </w:t>
      </w:r>
      <w:proofErr w:type="spellStart"/>
      <w:r w:rsidRPr="009C26FE">
        <w:rPr>
          <w:rFonts w:ascii="Arial" w:hAnsi="Arial" w:cs="Arial"/>
          <w:b w:val="0"/>
          <w:color w:val="000000" w:themeColor="text1"/>
          <w:sz w:val="20"/>
          <w:lang w:val="en-IN"/>
        </w:rPr>
        <w:t>Chilla-Motichur</w:t>
      </w:r>
      <w:proofErr w:type="spellEnd"/>
      <w:r w:rsidRPr="009C26FE">
        <w:rPr>
          <w:rFonts w:ascii="Arial" w:hAnsi="Arial" w:cs="Arial"/>
          <w:b w:val="0"/>
          <w:color w:val="000000" w:themeColor="text1"/>
          <w:sz w:val="20"/>
          <w:lang w:val="en-IN"/>
        </w:rPr>
        <w:t xml:space="preserve"> Corridor; awareness and communication measures for key stakeholders; and cross sectoral cooperation by engaging key stakeholders such as Police, Railways, Traffic Control, National Disaster Response Teams etc.</w:t>
      </w:r>
    </w:p>
    <w:p w14:paraId="65C0AC62" w14:textId="77777777" w:rsidR="00A5118D" w:rsidRPr="009C26FE" w:rsidRDefault="00A5118D" w:rsidP="00A5118D">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In West Bengal, the project is working in Gorumara Wildlife Division and its adjoining landscape as the pilot site, which falls within the Western </w:t>
      </w:r>
      <w:proofErr w:type="spellStart"/>
      <w:r w:rsidRPr="009C26FE">
        <w:rPr>
          <w:rFonts w:ascii="Arial" w:hAnsi="Arial" w:cs="Arial"/>
          <w:b w:val="0"/>
          <w:color w:val="000000" w:themeColor="text1"/>
          <w:sz w:val="20"/>
          <w:lang w:val="en-IN"/>
        </w:rPr>
        <w:t>Dooars</w:t>
      </w:r>
      <w:proofErr w:type="spellEnd"/>
      <w:r w:rsidRPr="009C26FE">
        <w:rPr>
          <w:rFonts w:ascii="Arial" w:hAnsi="Arial" w:cs="Arial"/>
          <w:b w:val="0"/>
          <w:color w:val="000000" w:themeColor="text1"/>
          <w:sz w:val="20"/>
          <w:lang w:val="en-IN"/>
        </w:rPr>
        <w:t xml:space="preserve"> zone and spread across the rivers Teesta and </w:t>
      </w:r>
      <w:proofErr w:type="spellStart"/>
      <w:r w:rsidRPr="009C26FE">
        <w:rPr>
          <w:rFonts w:ascii="Arial" w:hAnsi="Arial" w:cs="Arial"/>
          <w:b w:val="0"/>
          <w:color w:val="000000" w:themeColor="text1"/>
          <w:sz w:val="20"/>
          <w:lang w:val="en-IN"/>
        </w:rPr>
        <w:t>Torsa</w:t>
      </w:r>
      <w:proofErr w:type="spellEnd"/>
      <w:r w:rsidRPr="009C26FE">
        <w:rPr>
          <w:rFonts w:ascii="Arial" w:hAnsi="Arial" w:cs="Arial"/>
          <w:b w:val="0"/>
          <w:color w:val="000000" w:themeColor="text1"/>
          <w:sz w:val="20"/>
          <w:lang w:val="en-IN"/>
        </w:rPr>
        <w:t xml:space="preserve">. In West Bengal, the key planned measures are capacity development support to the Rapid Response Teams (training, equipment, networking, etc); support on “Early-warning-and-rapid response” system; awareness and communication measures for key stakeholders such as tea estates, police, railways, SSB, Traffic Control, National Disaster Response Teams etc.; technical support to secure the </w:t>
      </w:r>
      <w:proofErr w:type="spellStart"/>
      <w:r w:rsidRPr="009C26FE">
        <w:rPr>
          <w:rFonts w:ascii="Arial" w:hAnsi="Arial" w:cs="Arial"/>
          <w:b w:val="0"/>
          <w:color w:val="000000" w:themeColor="text1"/>
          <w:sz w:val="20"/>
          <w:lang w:val="en-IN"/>
        </w:rPr>
        <w:t>Gorumara-Apalchand</w:t>
      </w:r>
      <w:proofErr w:type="spellEnd"/>
      <w:r w:rsidRPr="009C26FE">
        <w:rPr>
          <w:rFonts w:ascii="Arial" w:hAnsi="Arial" w:cs="Arial"/>
          <w:b w:val="0"/>
          <w:color w:val="000000" w:themeColor="text1"/>
          <w:sz w:val="20"/>
          <w:lang w:val="en-IN"/>
        </w:rPr>
        <w:t xml:space="preserve"> and </w:t>
      </w:r>
      <w:proofErr w:type="spellStart"/>
      <w:r w:rsidRPr="009C26FE">
        <w:rPr>
          <w:rFonts w:ascii="Arial" w:hAnsi="Arial" w:cs="Arial"/>
          <w:b w:val="0"/>
          <w:color w:val="000000" w:themeColor="text1"/>
          <w:sz w:val="20"/>
          <w:lang w:val="en-IN"/>
        </w:rPr>
        <w:t>Gorumara</w:t>
      </w:r>
      <w:proofErr w:type="spellEnd"/>
      <w:r w:rsidRPr="009C26FE">
        <w:rPr>
          <w:rFonts w:ascii="Arial" w:hAnsi="Arial" w:cs="Arial"/>
          <w:b w:val="0"/>
          <w:color w:val="000000" w:themeColor="text1"/>
          <w:sz w:val="20"/>
          <w:lang w:val="en-IN"/>
        </w:rPr>
        <w:t xml:space="preserve">- </w:t>
      </w:r>
      <w:proofErr w:type="spellStart"/>
      <w:r w:rsidRPr="009C26FE">
        <w:rPr>
          <w:rFonts w:ascii="Arial" w:hAnsi="Arial" w:cs="Arial"/>
          <w:b w:val="0"/>
          <w:color w:val="000000" w:themeColor="text1"/>
          <w:sz w:val="20"/>
          <w:lang w:val="en-IN"/>
        </w:rPr>
        <w:t>Bhuttabari</w:t>
      </w:r>
      <w:proofErr w:type="spellEnd"/>
      <w:r w:rsidRPr="009C26FE">
        <w:rPr>
          <w:rFonts w:ascii="Arial" w:hAnsi="Arial" w:cs="Arial"/>
          <w:b w:val="0"/>
          <w:color w:val="000000" w:themeColor="text1"/>
          <w:sz w:val="20"/>
          <w:lang w:val="en-IN"/>
        </w:rPr>
        <w:t xml:space="preserve"> Corridor; Regional dialogue forum with neighbouring states such as Jharkhand, Chhattisgarh, Odisha, Bihar, Assam; and International Dialogue with neighbouring countries Nepal and Bhutan.</w:t>
      </w:r>
    </w:p>
    <w:p w14:paraId="2BA20F68" w14:textId="18DC77CC" w:rsidR="00A5118D" w:rsidRPr="009C26FE" w:rsidRDefault="00A5118D" w:rsidP="00A5118D">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lastRenderedPageBreak/>
        <w:t>In Karnataka, the project is working in Kodagu Forest Circle (with two divisions, viz. M</w:t>
      </w:r>
      <w:r w:rsidR="006E7298" w:rsidRPr="009C26FE">
        <w:rPr>
          <w:rFonts w:ascii="Arial" w:hAnsi="Arial" w:cs="Arial"/>
          <w:b w:val="0"/>
          <w:color w:val="000000" w:themeColor="text1"/>
          <w:sz w:val="20"/>
          <w:lang w:val="en-IN"/>
        </w:rPr>
        <w:t>a</w:t>
      </w:r>
      <w:r w:rsidRPr="009C26FE">
        <w:rPr>
          <w:rFonts w:ascii="Arial" w:hAnsi="Arial" w:cs="Arial"/>
          <w:b w:val="0"/>
          <w:color w:val="000000" w:themeColor="text1"/>
          <w:sz w:val="20"/>
          <w:lang w:val="en-IN"/>
        </w:rPr>
        <w:t>dikeri and Virajpet) as the project pilot site. In Karnataka, the key measures planned are capacity development support to the Rapid Response Teams;  support to development of guidelines and standardizing systems and processes for managing private conservancies; technical support to consolidate existing PA network; identification of corridors and securing them through private partnerships; support on “Early-warning-and-rapid response” system; awareness and communication measures for key stakeholders such as coffee estates, railways; exploring the possibility of innovative compensation schemes through CSR; etc.</w:t>
      </w:r>
    </w:p>
    <w:p w14:paraId="0335E087" w14:textId="77777777" w:rsidR="00E57E75" w:rsidRPr="009C26FE" w:rsidRDefault="00E57E75" w:rsidP="00E57E75">
      <w:pPr>
        <w:rPr>
          <w:lang w:val="en-IN"/>
        </w:rPr>
      </w:pPr>
    </w:p>
    <w:p w14:paraId="44F3430E" w14:textId="77777777" w:rsidR="00817E29" w:rsidRPr="009C26FE" w:rsidRDefault="00817E29" w:rsidP="00352A6D">
      <w:pPr>
        <w:pStyle w:val="Heading2"/>
        <w:jc w:val="both"/>
        <w:rPr>
          <w:rFonts w:ascii="Arial" w:hAnsi="Arial" w:cs="Arial"/>
          <w:color w:val="000000" w:themeColor="text1"/>
          <w:sz w:val="22"/>
          <w:lang w:val="en-IN"/>
        </w:rPr>
      </w:pPr>
      <w:bookmarkStart w:id="3" w:name="_Toc22650186"/>
      <w:r w:rsidRPr="009C26FE">
        <w:rPr>
          <w:rFonts w:ascii="Arial" w:hAnsi="Arial" w:cs="Arial"/>
          <w:color w:val="000000" w:themeColor="text1"/>
          <w:sz w:val="22"/>
          <w:lang w:val="en-IN"/>
        </w:rPr>
        <w:t>Present Scenario</w:t>
      </w:r>
      <w:bookmarkEnd w:id="3"/>
    </w:p>
    <w:p w14:paraId="436049C7" w14:textId="77777777" w:rsidR="004E7AE7" w:rsidRPr="009C26FE" w:rsidRDefault="00CB2349" w:rsidP="004E7AE7">
      <w:pPr>
        <w:pStyle w:val="Heading3"/>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Capacity Development of the Response Teams that have a mandate to be the front-line responders in case of a Human Wildlife Conflict, includes not only their training but also equipment support. </w:t>
      </w:r>
    </w:p>
    <w:p w14:paraId="512AC42A" w14:textId="28533562" w:rsidR="007730F0" w:rsidRPr="009C26FE" w:rsidRDefault="004E7AE7" w:rsidP="007730F0">
      <w:pPr>
        <w:pStyle w:val="Heading3"/>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Response Teams require specific equipment based on their roles. Currently, several agencies and government departments are providing </w:t>
      </w:r>
      <w:bookmarkStart w:id="4" w:name="_Hlk22548739"/>
      <w:r w:rsidR="00DE71F9" w:rsidRPr="009C26FE">
        <w:rPr>
          <w:rFonts w:ascii="Arial" w:hAnsi="Arial" w:cs="Arial"/>
          <w:b w:val="0"/>
          <w:color w:val="000000" w:themeColor="text1"/>
          <w:sz w:val="20"/>
          <w:lang w:val="en-IN"/>
        </w:rPr>
        <w:t>cages</w:t>
      </w:r>
      <w:r w:rsidR="00744129" w:rsidRPr="009C26FE">
        <w:rPr>
          <w:rFonts w:ascii="Arial" w:hAnsi="Arial" w:cs="Arial"/>
          <w:b w:val="0"/>
          <w:color w:val="000000" w:themeColor="text1"/>
          <w:sz w:val="20"/>
          <w:lang w:val="en-IN"/>
        </w:rPr>
        <w:t xml:space="preserve"> </w:t>
      </w:r>
      <w:bookmarkEnd w:id="4"/>
      <w:r w:rsidRPr="009C26FE">
        <w:rPr>
          <w:rFonts w:ascii="Arial" w:hAnsi="Arial" w:cs="Arial"/>
          <w:b w:val="0"/>
          <w:color w:val="000000" w:themeColor="text1"/>
          <w:sz w:val="20"/>
          <w:lang w:val="en-IN"/>
        </w:rPr>
        <w:t xml:space="preserve">to the </w:t>
      </w:r>
      <w:r w:rsidR="00DE71F9" w:rsidRPr="009C26FE">
        <w:rPr>
          <w:rFonts w:ascii="Arial" w:hAnsi="Arial" w:cs="Arial"/>
          <w:b w:val="0"/>
          <w:color w:val="000000" w:themeColor="text1"/>
          <w:sz w:val="20"/>
          <w:lang w:val="en-IN"/>
        </w:rPr>
        <w:t>forest department</w:t>
      </w:r>
      <w:r w:rsidRPr="009C26FE">
        <w:rPr>
          <w:rFonts w:ascii="Arial" w:hAnsi="Arial" w:cs="Arial"/>
          <w:b w:val="0"/>
          <w:color w:val="000000" w:themeColor="text1"/>
          <w:sz w:val="20"/>
          <w:lang w:val="en-IN"/>
        </w:rPr>
        <w:t xml:space="preserve">, </w:t>
      </w:r>
      <w:r w:rsidR="00DE71F9" w:rsidRPr="009C26FE">
        <w:rPr>
          <w:rFonts w:ascii="Arial" w:hAnsi="Arial" w:cs="Arial"/>
          <w:b w:val="0"/>
          <w:color w:val="000000" w:themeColor="text1"/>
          <w:sz w:val="20"/>
          <w:lang w:val="en-IN"/>
        </w:rPr>
        <w:t>and there are standard norms being followed for construction of cages already available.</w:t>
      </w:r>
      <w:r w:rsidR="007730F0" w:rsidRPr="009C26FE">
        <w:rPr>
          <w:rFonts w:ascii="Arial" w:hAnsi="Arial" w:cs="Arial"/>
          <w:b w:val="0"/>
          <w:color w:val="000000" w:themeColor="text1"/>
          <w:sz w:val="20"/>
          <w:lang w:val="en-IN"/>
        </w:rPr>
        <w:t xml:space="preserve"> </w:t>
      </w:r>
      <w:r w:rsidR="000B65DC" w:rsidRPr="009C26FE">
        <w:rPr>
          <w:rFonts w:ascii="Arial" w:hAnsi="Arial" w:cs="Arial"/>
          <w:b w:val="0"/>
          <w:color w:val="000000" w:themeColor="text1"/>
          <w:sz w:val="20"/>
          <w:lang w:val="en-IN"/>
        </w:rPr>
        <w:t>For example,</w:t>
      </w:r>
      <w:r w:rsidR="007730F0" w:rsidRPr="009C26FE">
        <w:rPr>
          <w:rFonts w:ascii="Arial" w:hAnsi="Arial" w:cs="Arial"/>
          <w:b w:val="0"/>
          <w:color w:val="000000" w:themeColor="text1"/>
          <w:sz w:val="20"/>
          <w:lang w:val="en-IN"/>
        </w:rPr>
        <w:t xml:space="preserve"> Central Zoo Authority of India (CZA) has published Protocols for transportation of Wild Animals.</w:t>
      </w:r>
    </w:p>
    <w:p w14:paraId="42BB3579" w14:textId="77777777" w:rsidR="00241707" w:rsidRPr="009C26FE" w:rsidRDefault="00241707" w:rsidP="00241707">
      <w:pPr>
        <w:pStyle w:val="Heading2"/>
        <w:jc w:val="both"/>
        <w:rPr>
          <w:rFonts w:ascii="Arial" w:hAnsi="Arial" w:cs="Arial"/>
          <w:color w:val="000000" w:themeColor="text1"/>
          <w:sz w:val="22"/>
          <w:lang w:val="en-IN"/>
        </w:rPr>
      </w:pPr>
      <w:bookmarkStart w:id="5" w:name="_Toc22650187"/>
      <w:r w:rsidRPr="009C26FE">
        <w:rPr>
          <w:rFonts w:ascii="Arial" w:hAnsi="Arial" w:cs="Arial"/>
          <w:color w:val="000000" w:themeColor="text1"/>
          <w:sz w:val="22"/>
          <w:lang w:val="en-IN"/>
        </w:rPr>
        <w:t>Proposed Concept</w:t>
      </w:r>
      <w:bookmarkEnd w:id="5"/>
    </w:p>
    <w:p w14:paraId="22FF3142" w14:textId="77777777" w:rsidR="00241707" w:rsidRPr="009C26FE" w:rsidRDefault="00002AE0" w:rsidP="004E7AE7">
      <w:pPr>
        <w:pStyle w:val="Heading3"/>
        <w:rPr>
          <w:rFonts w:ascii="Arial" w:hAnsi="Arial" w:cs="Arial"/>
          <w:b w:val="0"/>
          <w:color w:val="000000" w:themeColor="text1"/>
          <w:sz w:val="20"/>
          <w:lang w:val="en-IN"/>
        </w:rPr>
      </w:pPr>
      <w:r w:rsidRPr="009C26FE">
        <w:rPr>
          <w:rFonts w:ascii="Arial" w:hAnsi="Arial" w:cs="Arial"/>
          <w:b w:val="0"/>
          <w:color w:val="000000" w:themeColor="text1"/>
          <w:sz w:val="20"/>
          <w:lang w:val="en-IN"/>
        </w:rPr>
        <w:t>The Project has further provided categorization of the different type of response teams</w:t>
      </w:r>
    </w:p>
    <w:p w14:paraId="331183B3" w14:textId="77777777" w:rsidR="00241707" w:rsidRPr="009C26FE" w:rsidRDefault="00241707" w:rsidP="00241707">
      <w:pPr>
        <w:pStyle w:val="Heading3"/>
        <w:rPr>
          <w:rFonts w:ascii="Arial" w:hAnsi="Arial" w:cs="Arial"/>
          <w:b w:val="0"/>
          <w:color w:val="000000" w:themeColor="text1"/>
          <w:sz w:val="20"/>
          <w:lang w:val="en-IN"/>
        </w:rPr>
      </w:pPr>
      <w:r w:rsidRPr="009C26FE">
        <w:rPr>
          <w:rFonts w:ascii="Arial" w:hAnsi="Arial" w:cs="Arial"/>
          <w:b w:val="0"/>
          <w:color w:val="000000" w:themeColor="text1"/>
          <w:sz w:val="20"/>
          <w:lang w:val="en-IN"/>
        </w:rPr>
        <w:t>There are three types of response teams being supported by the Project, viz. Division-level Rapid Response teams which is activated when a capture is required; Range level Primary Response Teams, which are responsible for day to day monitoring for conflict in field. This team will alert the Divisional HWC team if a capture is required; and village-level Primary response Teams, consisting of representatives from local community, and their role is to alert the Range PRT and facilitate mitigation measures</w:t>
      </w:r>
    </w:p>
    <w:p w14:paraId="4A4ED637" w14:textId="09DFC230" w:rsidR="006C7279" w:rsidRDefault="00241707" w:rsidP="004E7AE7">
      <w:pPr>
        <w:pStyle w:val="Heading3"/>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The </w:t>
      </w:r>
      <w:r w:rsidR="00002AE0" w:rsidRPr="009C26FE">
        <w:rPr>
          <w:rFonts w:ascii="Arial" w:hAnsi="Arial" w:cs="Arial"/>
          <w:b w:val="0"/>
          <w:color w:val="000000" w:themeColor="text1"/>
          <w:sz w:val="20"/>
          <w:lang w:val="en-IN"/>
        </w:rPr>
        <w:t xml:space="preserve">plan is to equip the </w:t>
      </w:r>
      <w:r w:rsidR="007730F0" w:rsidRPr="009C26FE">
        <w:rPr>
          <w:rFonts w:ascii="Arial" w:hAnsi="Arial" w:cs="Arial"/>
          <w:b w:val="0"/>
          <w:color w:val="000000" w:themeColor="text1"/>
          <w:sz w:val="20"/>
          <w:lang w:val="en-IN"/>
        </w:rPr>
        <w:t xml:space="preserve">Rapid Response teams </w:t>
      </w:r>
      <w:r w:rsidR="00002AE0" w:rsidRPr="009C26FE">
        <w:rPr>
          <w:rFonts w:ascii="Arial" w:hAnsi="Arial" w:cs="Arial"/>
          <w:b w:val="0"/>
          <w:color w:val="000000" w:themeColor="text1"/>
          <w:sz w:val="20"/>
          <w:lang w:val="en-IN"/>
        </w:rPr>
        <w:t xml:space="preserve">with </w:t>
      </w:r>
      <w:r w:rsidR="00BA61B1" w:rsidRPr="009C26FE">
        <w:rPr>
          <w:rFonts w:ascii="Arial" w:hAnsi="Arial" w:cs="Arial"/>
          <w:b w:val="0"/>
          <w:color w:val="000000" w:themeColor="text1"/>
          <w:sz w:val="20"/>
          <w:lang w:val="en-IN"/>
        </w:rPr>
        <w:t xml:space="preserve">lightweight </w:t>
      </w:r>
      <w:r w:rsidR="007730F0" w:rsidRPr="009C26FE">
        <w:rPr>
          <w:rFonts w:ascii="Arial" w:hAnsi="Arial" w:cs="Arial"/>
          <w:b w:val="0"/>
          <w:color w:val="000000" w:themeColor="text1"/>
          <w:sz w:val="20"/>
          <w:lang w:val="en-IN"/>
        </w:rPr>
        <w:t>cage</w:t>
      </w:r>
      <w:r w:rsidR="00BA61B1" w:rsidRPr="009C26FE">
        <w:rPr>
          <w:rFonts w:ascii="Arial" w:hAnsi="Arial" w:cs="Arial"/>
          <w:b w:val="0"/>
          <w:color w:val="000000" w:themeColor="text1"/>
          <w:sz w:val="20"/>
          <w:lang w:val="en-IN"/>
        </w:rPr>
        <w:t>s</w:t>
      </w:r>
      <w:r w:rsidR="00744129" w:rsidRPr="009C26FE">
        <w:rPr>
          <w:rFonts w:ascii="Arial" w:hAnsi="Arial" w:cs="Arial"/>
          <w:b w:val="0"/>
          <w:color w:val="000000" w:themeColor="text1"/>
          <w:sz w:val="20"/>
          <w:lang w:val="en-IN"/>
        </w:rPr>
        <w:t xml:space="preserve"> </w:t>
      </w:r>
      <w:r w:rsidR="006425BA" w:rsidRPr="009C26FE">
        <w:rPr>
          <w:rFonts w:ascii="Arial" w:hAnsi="Arial" w:cs="Arial"/>
          <w:b w:val="0"/>
          <w:color w:val="000000" w:themeColor="text1"/>
          <w:sz w:val="20"/>
          <w:lang w:val="en-IN"/>
        </w:rPr>
        <w:t>of high quality</w:t>
      </w:r>
      <w:r w:rsidR="000B65DC" w:rsidRPr="009C26FE">
        <w:rPr>
          <w:rFonts w:ascii="Arial" w:hAnsi="Arial" w:cs="Arial"/>
          <w:b w:val="0"/>
          <w:color w:val="000000" w:themeColor="text1"/>
          <w:sz w:val="20"/>
          <w:lang w:val="en-IN"/>
        </w:rPr>
        <w:t xml:space="preserve"> </w:t>
      </w:r>
      <w:r w:rsidR="00BA61B1" w:rsidRPr="009C26FE">
        <w:rPr>
          <w:rFonts w:ascii="Arial" w:hAnsi="Arial" w:cs="Arial"/>
          <w:b w:val="0"/>
          <w:color w:val="000000" w:themeColor="text1"/>
          <w:sz w:val="20"/>
          <w:lang w:val="en-IN"/>
        </w:rPr>
        <w:t xml:space="preserve">with capabilities of trapping and transporting leopards </w:t>
      </w:r>
      <w:r w:rsidR="00002AE0" w:rsidRPr="009C26FE">
        <w:rPr>
          <w:rFonts w:ascii="Arial" w:hAnsi="Arial" w:cs="Arial"/>
          <w:b w:val="0"/>
          <w:color w:val="000000" w:themeColor="text1"/>
          <w:sz w:val="20"/>
          <w:lang w:val="en-IN"/>
        </w:rPr>
        <w:t>to enhance their efficiency</w:t>
      </w:r>
      <w:r w:rsidR="00744129" w:rsidRPr="009C26FE">
        <w:rPr>
          <w:rFonts w:ascii="Arial" w:hAnsi="Arial" w:cs="Arial"/>
          <w:b w:val="0"/>
          <w:color w:val="000000" w:themeColor="text1"/>
          <w:sz w:val="20"/>
          <w:lang w:val="en-IN"/>
        </w:rPr>
        <w:t xml:space="preserve"> </w:t>
      </w:r>
      <w:r w:rsidR="000B65DC" w:rsidRPr="009C26FE">
        <w:rPr>
          <w:rFonts w:ascii="Arial" w:hAnsi="Arial" w:cs="Arial"/>
          <w:b w:val="0"/>
          <w:color w:val="000000" w:themeColor="text1"/>
          <w:sz w:val="20"/>
          <w:lang w:val="en-IN"/>
        </w:rPr>
        <w:t>and reduce the stress on the animal while</w:t>
      </w:r>
      <w:r w:rsidR="006C7279" w:rsidRPr="006C7279">
        <w:rPr>
          <w:rFonts w:ascii="Arial" w:hAnsi="Arial" w:cs="Arial"/>
          <w:b w:val="0"/>
          <w:color w:val="000000" w:themeColor="text1"/>
          <w:sz w:val="20"/>
          <w:lang w:val="en-IN"/>
        </w:rPr>
        <w:t xml:space="preserve"> </w:t>
      </w:r>
      <w:r w:rsidR="006C7279" w:rsidRPr="009C26FE">
        <w:rPr>
          <w:rFonts w:ascii="Arial" w:hAnsi="Arial" w:cs="Arial"/>
          <w:b w:val="0"/>
          <w:color w:val="000000" w:themeColor="text1"/>
          <w:sz w:val="20"/>
          <w:lang w:val="en-IN"/>
        </w:rPr>
        <w:t>transportation</w:t>
      </w:r>
      <w:r w:rsidR="006C7279">
        <w:rPr>
          <w:rFonts w:ascii="Arial" w:hAnsi="Arial" w:cs="Arial"/>
          <w:b w:val="0"/>
          <w:color w:val="000000" w:themeColor="text1"/>
          <w:sz w:val="20"/>
          <w:lang w:val="en-IN"/>
        </w:rPr>
        <w:t>.</w:t>
      </w:r>
    </w:p>
    <w:p w14:paraId="41F631E2" w14:textId="5E8C0A0E" w:rsidR="00C72482" w:rsidRDefault="006C7279" w:rsidP="004E7AE7">
      <w:pPr>
        <w:pStyle w:val="Heading3"/>
        <w:rPr>
          <w:rFonts w:ascii="Arial" w:hAnsi="Arial" w:cs="Arial"/>
          <w:b w:val="0"/>
          <w:color w:val="000000" w:themeColor="text1"/>
          <w:sz w:val="20"/>
          <w:lang w:val="en-IN"/>
        </w:rPr>
      </w:pPr>
      <w:r>
        <w:rPr>
          <w:rFonts w:ascii="Arial" w:hAnsi="Arial" w:cs="Arial"/>
          <w:b w:val="0"/>
          <w:color w:val="000000" w:themeColor="text1"/>
          <w:sz w:val="20"/>
          <w:lang w:val="en-IN"/>
        </w:rPr>
        <w:t>The cage will be multi-purpose and could be used as trap as well as transport of leopard</w:t>
      </w:r>
      <w:r w:rsidR="00002AE0" w:rsidRPr="009C26FE">
        <w:rPr>
          <w:rFonts w:ascii="Arial" w:hAnsi="Arial" w:cs="Arial"/>
          <w:b w:val="0"/>
          <w:color w:val="000000" w:themeColor="text1"/>
          <w:sz w:val="20"/>
          <w:lang w:val="en-IN"/>
        </w:rPr>
        <w:t>.</w:t>
      </w:r>
      <w:r>
        <w:rPr>
          <w:rFonts w:ascii="Arial" w:hAnsi="Arial" w:cs="Arial"/>
          <w:b w:val="0"/>
          <w:color w:val="000000" w:themeColor="text1"/>
          <w:sz w:val="20"/>
          <w:lang w:val="en-IN"/>
        </w:rPr>
        <w:t xml:space="preserve"> For making an efficient trap cage, all cages will have a detachable bait cage for storing the bait during setting up of traps. Therefore, the cage will have two components, a larger trap and transport cage with trigger mechanism and a smaller detachable bait cage for storing the bait.</w:t>
      </w:r>
    </w:p>
    <w:p w14:paraId="76777113" w14:textId="77777777" w:rsidR="006C7279" w:rsidRPr="006C7279" w:rsidRDefault="006C7279" w:rsidP="006C7279">
      <w:pPr>
        <w:rPr>
          <w:lang w:val="en-IN"/>
        </w:rPr>
      </w:pPr>
    </w:p>
    <w:p w14:paraId="4570CE46" w14:textId="77777777" w:rsidR="00817E29" w:rsidRPr="009C26FE" w:rsidRDefault="00DF7BCD" w:rsidP="00352A6D">
      <w:pPr>
        <w:pStyle w:val="Heading1"/>
        <w:jc w:val="both"/>
        <w:rPr>
          <w:rFonts w:ascii="Arial" w:hAnsi="Arial" w:cs="Arial"/>
          <w:color w:val="000000" w:themeColor="text1"/>
          <w:sz w:val="24"/>
          <w:szCs w:val="24"/>
          <w:lang w:val="en-IN"/>
        </w:rPr>
      </w:pPr>
      <w:bookmarkStart w:id="6" w:name="_Toc22650188"/>
      <w:bookmarkStart w:id="7" w:name="_Hlk523147082"/>
      <w:r w:rsidRPr="009C26FE">
        <w:rPr>
          <w:rFonts w:ascii="Arial" w:hAnsi="Arial" w:cs="Arial"/>
          <w:color w:val="000000" w:themeColor="text1"/>
          <w:sz w:val="24"/>
          <w:szCs w:val="24"/>
          <w:lang w:val="en-IN"/>
        </w:rPr>
        <w:lastRenderedPageBreak/>
        <w:t>Detailed Scope of Work</w:t>
      </w:r>
      <w:bookmarkEnd w:id="6"/>
    </w:p>
    <w:p w14:paraId="13A62062" w14:textId="1F17F09B" w:rsidR="000270C7" w:rsidRPr="009C26FE" w:rsidRDefault="00860EFE" w:rsidP="00880468">
      <w:pPr>
        <w:pStyle w:val="Heading3"/>
        <w:rPr>
          <w:rFonts w:ascii="Arial" w:hAnsi="Arial" w:cs="Arial"/>
          <w:b w:val="0"/>
          <w:bCs w:val="0"/>
          <w:color w:val="000000" w:themeColor="text1"/>
          <w:sz w:val="20"/>
          <w:lang w:val="en-IN"/>
        </w:rPr>
      </w:pPr>
      <w:r w:rsidRPr="009C26FE">
        <w:rPr>
          <w:rFonts w:ascii="Arial" w:hAnsi="Arial" w:cs="Arial"/>
          <w:b w:val="0"/>
          <w:bCs w:val="0"/>
          <w:color w:val="000000" w:themeColor="text1"/>
          <w:sz w:val="20"/>
          <w:lang w:val="en-IN"/>
        </w:rPr>
        <w:t>The scope</w:t>
      </w:r>
      <w:r w:rsidR="00D56B2E" w:rsidRPr="009C26FE">
        <w:rPr>
          <w:rFonts w:ascii="Arial" w:hAnsi="Arial" w:cs="Arial"/>
          <w:b w:val="0"/>
          <w:bCs w:val="0"/>
          <w:color w:val="000000" w:themeColor="text1"/>
          <w:sz w:val="20"/>
          <w:lang w:val="en-IN"/>
        </w:rPr>
        <w:t xml:space="preserve"> of work includes </w:t>
      </w:r>
      <w:r w:rsidR="00452452" w:rsidRPr="009C26FE">
        <w:rPr>
          <w:rFonts w:ascii="Arial" w:hAnsi="Arial" w:cs="Arial"/>
          <w:b w:val="0"/>
          <w:color w:val="000000" w:themeColor="text1"/>
          <w:sz w:val="20"/>
          <w:szCs w:val="20"/>
          <w:lang w:val="en-IN"/>
        </w:rPr>
        <w:t>Fabrication</w:t>
      </w:r>
      <w:r w:rsidR="00744129" w:rsidRPr="009C26FE">
        <w:rPr>
          <w:rFonts w:ascii="Arial" w:hAnsi="Arial" w:cs="Arial"/>
          <w:b w:val="0"/>
          <w:color w:val="000000" w:themeColor="text1"/>
          <w:sz w:val="20"/>
          <w:szCs w:val="20"/>
          <w:lang w:val="en-IN"/>
        </w:rPr>
        <w:t xml:space="preserve"> and supply of cages for the response teams </w:t>
      </w:r>
      <w:r w:rsidR="00644B79" w:rsidRPr="009C26FE">
        <w:rPr>
          <w:rFonts w:ascii="Arial" w:hAnsi="Arial" w:cs="Arial"/>
          <w:b w:val="0"/>
          <w:color w:val="000000" w:themeColor="text1"/>
          <w:sz w:val="20"/>
          <w:szCs w:val="20"/>
          <w:lang w:val="en-IN"/>
        </w:rPr>
        <w:t>for Human Wildlife Conflict Mitigation at selected locations in India.</w:t>
      </w:r>
    </w:p>
    <w:p w14:paraId="673517FB" w14:textId="58F5185F" w:rsidR="00374D12" w:rsidRPr="009C26FE" w:rsidRDefault="00374D12" w:rsidP="00352A6D">
      <w:pPr>
        <w:pStyle w:val="Heading4"/>
        <w:ind w:left="1620" w:hanging="810"/>
        <w:jc w:val="both"/>
        <w:rPr>
          <w:rFonts w:ascii="Arial" w:hAnsi="Arial" w:cs="Arial"/>
          <w:b w:val="0"/>
          <w:i w:val="0"/>
          <w:color w:val="auto"/>
          <w:sz w:val="20"/>
          <w:lang w:val="en-IN"/>
        </w:rPr>
      </w:pPr>
      <w:r w:rsidRPr="009C26FE">
        <w:rPr>
          <w:rFonts w:ascii="Arial" w:hAnsi="Arial" w:cs="Arial"/>
          <w:b w:val="0"/>
          <w:i w:val="0"/>
          <w:color w:val="auto"/>
          <w:sz w:val="20"/>
          <w:lang w:val="en-IN"/>
        </w:rPr>
        <w:t xml:space="preserve">The selected bidder shall </w:t>
      </w:r>
      <w:r w:rsidR="00702438" w:rsidRPr="009C26FE">
        <w:rPr>
          <w:rFonts w:ascii="Arial" w:hAnsi="Arial" w:cs="Arial"/>
          <w:b w:val="0"/>
          <w:i w:val="0"/>
          <w:color w:val="auto"/>
          <w:sz w:val="20"/>
          <w:lang w:val="en-IN"/>
        </w:rPr>
        <w:t xml:space="preserve">make available the required </w:t>
      </w:r>
      <w:r w:rsidR="000B65DC" w:rsidRPr="009C26FE">
        <w:rPr>
          <w:rFonts w:ascii="Arial" w:hAnsi="Arial" w:cs="Arial"/>
          <w:b w:val="0"/>
          <w:i w:val="0"/>
          <w:color w:val="auto"/>
          <w:sz w:val="20"/>
          <w:lang w:val="en-IN"/>
        </w:rPr>
        <w:t>cages</w:t>
      </w:r>
      <w:r w:rsidR="00702438" w:rsidRPr="009C26FE">
        <w:rPr>
          <w:rFonts w:ascii="Arial" w:hAnsi="Arial" w:cs="Arial"/>
          <w:b w:val="0"/>
          <w:i w:val="0"/>
          <w:color w:val="auto"/>
          <w:sz w:val="20"/>
          <w:lang w:val="en-IN"/>
        </w:rPr>
        <w:t xml:space="preserve"> as</w:t>
      </w:r>
      <w:r w:rsidR="00860EFE" w:rsidRPr="009C26FE">
        <w:rPr>
          <w:rFonts w:ascii="Arial" w:hAnsi="Arial" w:cs="Arial"/>
          <w:b w:val="0"/>
          <w:i w:val="0"/>
          <w:color w:val="auto"/>
          <w:sz w:val="20"/>
          <w:lang w:val="en-IN"/>
        </w:rPr>
        <w:t xml:space="preserve"> specified in Annexure </w:t>
      </w:r>
      <w:r w:rsidR="00331129" w:rsidRPr="009C26FE">
        <w:rPr>
          <w:rFonts w:ascii="Arial" w:hAnsi="Arial" w:cs="Arial"/>
          <w:b w:val="0"/>
          <w:i w:val="0"/>
          <w:color w:val="auto"/>
          <w:sz w:val="20"/>
          <w:lang w:val="en-IN"/>
        </w:rPr>
        <w:t>1.</w:t>
      </w:r>
      <w:r w:rsidRPr="009C26FE">
        <w:rPr>
          <w:rFonts w:ascii="Arial" w:hAnsi="Arial" w:cs="Arial"/>
          <w:b w:val="0"/>
          <w:i w:val="0"/>
          <w:color w:val="auto"/>
          <w:sz w:val="20"/>
          <w:lang w:val="en-IN"/>
        </w:rPr>
        <w:t xml:space="preserve"> </w:t>
      </w:r>
      <w:r w:rsidR="00921796" w:rsidRPr="009C26FE">
        <w:rPr>
          <w:rFonts w:ascii="Arial" w:hAnsi="Arial" w:cs="Arial"/>
          <w:b w:val="0"/>
          <w:i w:val="0"/>
          <w:color w:val="auto"/>
          <w:sz w:val="20"/>
          <w:lang w:val="en-IN"/>
        </w:rPr>
        <w:t>The selected bidder shall take care of all the required approvals, and clearances, on behalf of the respective State Forest Departments.</w:t>
      </w:r>
    </w:p>
    <w:p w14:paraId="7AE5E3DA" w14:textId="3CCC32F1" w:rsidR="00374D12" w:rsidRPr="009C26FE" w:rsidRDefault="00374D12" w:rsidP="00352A6D">
      <w:pPr>
        <w:pStyle w:val="Heading4"/>
        <w:ind w:left="1620" w:hanging="810"/>
        <w:jc w:val="both"/>
        <w:rPr>
          <w:rFonts w:ascii="Arial" w:hAnsi="Arial" w:cs="Arial"/>
          <w:b w:val="0"/>
          <w:i w:val="0"/>
          <w:color w:val="000000" w:themeColor="text1"/>
          <w:sz w:val="20"/>
          <w:lang w:val="en-IN"/>
        </w:rPr>
      </w:pPr>
      <w:r w:rsidRPr="009C26FE">
        <w:rPr>
          <w:rFonts w:ascii="Arial" w:hAnsi="Arial" w:cs="Arial"/>
          <w:b w:val="0"/>
          <w:i w:val="0"/>
          <w:color w:val="000000" w:themeColor="text1"/>
          <w:sz w:val="20"/>
          <w:lang w:val="en-IN"/>
        </w:rPr>
        <w:t xml:space="preserve">The responsibility of transportation / loading / unloading </w:t>
      </w:r>
      <w:r w:rsidR="00860EFE" w:rsidRPr="009C26FE">
        <w:rPr>
          <w:rFonts w:ascii="Arial" w:hAnsi="Arial" w:cs="Arial"/>
          <w:b w:val="0"/>
          <w:i w:val="0"/>
          <w:color w:val="000000" w:themeColor="text1"/>
          <w:sz w:val="20"/>
          <w:lang w:val="en-IN"/>
        </w:rPr>
        <w:t xml:space="preserve">/ transit insurance </w:t>
      </w:r>
      <w:r w:rsidRPr="009C26FE">
        <w:rPr>
          <w:rFonts w:ascii="Arial" w:hAnsi="Arial" w:cs="Arial"/>
          <w:b w:val="0"/>
          <w:i w:val="0"/>
          <w:color w:val="000000" w:themeColor="text1"/>
          <w:sz w:val="20"/>
          <w:lang w:val="en-IN"/>
        </w:rPr>
        <w:t>of</w:t>
      </w:r>
      <w:r w:rsidR="000E12CE" w:rsidRPr="009C26FE">
        <w:rPr>
          <w:rFonts w:ascii="Arial" w:hAnsi="Arial" w:cs="Arial"/>
          <w:b w:val="0"/>
          <w:i w:val="0"/>
          <w:color w:val="000000" w:themeColor="text1"/>
          <w:sz w:val="20"/>
          <w:lang w:val="en-IN"/>
        </w:rPr>
        <w:t xml:space="preserve"> </w:t>
      </w:r>
      <w:r w:rsidR="00BA61B1" w:rsidRPr="009C26FE">
        <w:rPr>
          <w:rFonts w:ascii="Arial" w:hAnsi="Arial" w:cs="Arial"/>
          <w:b w:val="0"/>
          <w:i w:val="0"/>
          <w:color w:val="000000" w:themeColor="text1"/>
          <w:sz w:val="20"/>
          <w:lang w:val="en-IN"/>
        </w:rPr>
        <w:t>cages</w:t>
      </w:r>
      <w:r w:rsidR="000E12CE" w:rsidRPr="009C26FE">
        <w:rPr>
          <w:rFonts w:ascii="Arial" w:hAnsi="Arial" w:cs="Arial"/>
          <w:b w:val="0"/>
          <w:i w:val="0"/>
          <w:color w:val="000000" w:themeColor="text1"/>
          <w:sz w:val="20"/>
          <w:lang w:val="en-IN"/>
        </w:rPr>
        <w:t xml:space="preserve"> </w:t>
      </w:r>
      <w:r w:rsidRPr="009C26FE">
        <w:rPr>
          <w:rFonts w:ascii="Arial" w:hAnsi="Arial" w:cs="Arial"/>
          <w:b w:val="0"/>
          <w:i w:val="0"/>
          <w:color w:val="000000" w:themeColor="text1"/>
          <w:sz w:val="20"/>
          <w:lang w:val="en-IN"/>
        </w:rPr>
        <w:t xml:space="preserve">till </w:t>
      </w:r>
      <w:r w:rsidR="000E12CE" w:rsidRPr="009C26FE">
        <w:rPr>
          <w:rFonts w:ascii="Arial" w:hAnsi="Arial" w:cs="Arial"/>
          <w:b w:val="0"/>
          <w:i w:val="0"/>
          <w:color w:val="000000" w:themeColor="text1"/>
          <w:sz w:val="20"/>
          <w:lang w:val="en-IN"/>
        </w:rPr>
        <w:t xml:space="preserve">handing over to the end-user </w:t>
      </w:r>
      <w:r w:rsidRPr="009C26FE">
        <w:rPr>
          <w:rFonts w:ascii="Arial" w:hAnsi="Arial" w:cs="Arial"/>
          <w:b w:val="0"/>
          <w:i w:val="0"/>
          <w:color w:val="000000" w:themeColor="text1"/>
          <w:sz w:val="20"/>
          <w:lang w:val="en-IN"/>
        </w:rPr>
        <w:t xml:space="preserve">shall be with the selected bidder. </w:t>
      </w:r>
    </w:p>
    <w:p w14:paraId="60632312" w14:textId="3F82EE1F" w:rsidR="004F47EA" w:rsidRPr="009C26FE" w:rsidRDefault="001749B3" w:rsidP="00EB772B">
      <w:pPr>
        <w:pStyle w:val="Heading4"/>
        <w:ind w:left="1620" w:hanging="810"/>
        <w:jc w:val="both"/>
        <w:rPr>
          <w:rFonts w:ascii="Arial" w:hAnsi="Arial" w:cs="Arial"/>
          <w:b w:val="0"/>
          <w:i w:val="0"/>
          <w:color w:val="000000" w:themeColor="text1"/>
          <w:sz w:val="20"/>
          <w:lang w:val="en-IN"/>
        </w:rPr>
      </w:pPr>
      <w:r w:rsidRPr="009C26FE">
        <w:rPr>
          <w:rFonts w:ascii="Arial" w:hAnsi="Arial" w:cs="Arial"/>
          <w:b w:val="0"/>
          <w:i w:val="0"/>
          <w:color w:val="000000" w:themeColor="text1"/>
          <w:sz w:val="20"/>
          <w:lang w:val="en-IN"/>
        </w:rPr>
        <w:t xml:space="preserve">The </w:t>
      </w:r>
      <w:r w:rsidR="00BA61B1" w:rsidRPr="009C26FE">
        <w:rPr>
          <w:rFonts w:ascii="Arial" w:hAnsi="Arial" w:cs="Arial"/>
          <w:b w:val="0"/>
          <w:i w:val="0"/>
          <w:color w:val="000000" w:themeColor="text1"/>
          <w:sz w:val="20"/>
          <w:lang w:val="en-IN"/>
        </w:rPr>
        <w:t>delivery</w:t>
      </w:r>
      <w:r w:rsidRPr="009C26FE">
        <w:rPr>
          <w:rFonts w:ascii="Arial" w:hAnsi="Arial" w:cs="Arial"/>
          <w:b w:val="0"/>
          <w:i w:val="0"/>
          <w:color w:val="000000" w:themeColor="text1"/>
          <w:sz w:val="20"/>
          <w:lang w:val="en-IN"/>
        </w:rPr>
        <w:t xml:space="preserve"> sites are located at Haridwar Forest Division in Uttarakhand, Gorumara Wildlife Division in West Bengal, and Kodagu</w:t>
      </w:r>
      <w:r w:rsidR="00B45A52" w:rsidRPr="009C26FE">
        <w:rPr>
          <w:rFonts w:ascii="Arial" w:hAnsi="Arial" w:cs="Arial"/>
          <w:b w:val="0"/>
          <w:i w:val="0"/>
          <w:color w:val="000000" w:themeColor="text1"/>
          <w:sz w:val="20"/>
          <w:lang w:val="en-IN"/>
        </w:rPr>
        <w:t xml:space="preserve"> Forest</w:t>
      </w:r>
      <w:r w:rsidRPr="009C26FE">
        <w:rPr>
          <w:rFonts w:ascii="Arial" w:hAnsi="Arial" w:cs="Arial"/>
          <w:b w:val="0"/>
          <w:i w:val="0"/>
          <w:color w:val="000000" w:themeColor="text1"/>
          <w:sz w:val="20"/>
          <w:lang w:val="en-IN"/>
        </w:rPr>
        <w:t xml:space="preserve"> </w:t>
      </w:r>
      <w:r w:rsidR="00B45A52" w:rsidRPr="009C26FE">
        <w:rPr>
          <w:rFonts w:ascii="Arial" w:hAnsi="Arial" w:cs="Arial"/>
          <w:b w:val="0"/>
          <w:i w:val="0"/>
          <w:color w:val="000000" w:themeColor="text1"/>
          <w:sz w:val="20"/>
          <w:lang w:val="en-IN"/>
        </w:rPr>
        <w:t>C</w:t>
      </w:r>
      <w:r w:rsidRPr="009C26FE">
        <w:rPr>
          <w:rFonts w:ascii="Arial" w:hAnsi="Arial" w:cs="Arial"/>
          <w:b w:val="0"/>
          <w:i w:val="0"/>
          <w:color w:val="000000" w:themeColor="text1"/>
          <w:sz w:val="20"/>
          <w:lang w:val="en-IN"/>
        </w:rPr>
        <w:t xml:space="preserve">ircle in Karnataka. </w:t>
      </w:r>
      <w:r w:rsidR="00C010DC" w:rsidRPr="009C26FE">
        <w:rPr>
          <w:rFonts w:ascii="Arial" w:hAnsi="Arial" w:cs="Arial"/>
          <w:b w:val="0"/>
          <w:i w:val="0"/>
          <w:color w:val="auto"/>
          <w:sz w:val="20"/>
          <w:lang w:val="en-IN"/>
        </w:rPr>
        <w:t xml:space="preserve">The </w:t>
      </w:r>
      <w:r w:rsidR="00B12EB1" w:rsidRPr="009C26FE">
        <w:rPr>
          <w:rFonts w:ascii="Arial" w:hAnsi="Arial" w:cs="Arial"/>
          <w:b w:val="0"/>
          <w:i w:val="0"/>
          <w:color w:val="auto"/>
          <w:sz w:val="20"/>
          <w:lang w:val="en-IN"/>
        </w:rPr>
        <w:t>address</w:t>
      </w:r>
      <w:r w:rsidRPr="009C26FE">
        <w:rPr>
          <w:rFonts w:ascii="Arial" w:hAnsi="Arial" w:cs="Arial"/>
          <w:b w:val="0"/>
          <w:i w:val="0"/>
          <w:color w:val="auto"/>
          <w:sz w:val="20"/>
          <w:lang w:val="en-IN"/>
        </w:rPr>
        <w:t>es</w:t>
      </w:r>
      <w:r w:rsidR="00C010DC" w:rsidRPr="009C26FE">
        <w:rPr>
          <w:rFonts w:ascii="Arial" w:hAnsi="Arial" w:cs="Arial"/>
          <w:b w:val="0"/>
          <w:i w:val="0"/>
          <w:color w:val="auto"/>
          <w:sz w:val="20"/>
          <w:lang w:val="en-IN"/>
        </w:rPr>
        <w:t xml:space="preserve"> of </w:t>
      </w:r>
      <w:r w:rsidR="00B12EB1" w:rsidRPr="009C26FE">
        <w:rPr>
          <w:rFonts w:ascii="Arial" w:hAnsi="Arial" w:cs="Arial"/>
          <w:b w:val="0"/>
          <w:i w:val="0"/>
          <w:color w:val="auto"/>
          <w:sz w:val="20"/>
          <w:lang w:val="en-IN"/>
        </w:rPr>
        <w:t xml:space="preserve">the testing </w:t>
      </w:r>
      <w:r w:rsidR="00C010DC" w:rsidRPr="009C26FE">
        <w:rPr>
          <w:rFonts w:ascii="Arial" w:hAnsi="Arial" w:cs="Arial"/>
          <w:b w:val="0"/>
          <w:i w:val="0"/>
          <w:color w:val="auto"/>
          <w:sz w:val="20"/>
          <w:lang w:val="en-IN"/>
        </w:rPr>
        <w:t>site</w:t>
      </w:r>
      <w:r w:rsidRPr="009C26FE">
        <w:rPr>
          <w:rFonts w:ascii="Arial" w:hAnsi="Arial" w:cs="Arial"/>
          <w:b w:val="0"/>
          <w:i w:val="0"/>
          <w:color w:val="auto"/>
          <w:sz w:val="20"/>
          <w:lang w:val="en-IN"/>
        </w:rPr>
        <w:t>s</w:t>
      </w:r>
      <w:r w:rsidR="00C010DC" w:rsidRPr="009C26FE">
        <w:rPr>
          <w:rFonts w:ascii="Arial" w:hAnsi="Arial" w:cs="Arial"/>
          <w:b w:val="0"/>
          <w:i w:val="0"/>
          <w:color w:val="auto"/>
          <w:sz w:val="20"/>
          <w:lang w:val="en-IN"/>
        </w:rPr>
        <w:t xml:space="preserve"> shall be provided by GIZ</w:t>
      </w:r>
      <w:r w:rsidR="00252B88" w:rsidRPr="009C26FE">
        <w:rPr>
          <w:rFonts w:ascii="Arial" w:hAnsi="Arial" w:cs="Arial"/>
          <w:b w:val="0"/>
          <w:i w:val="0"/>
          <w:color w:val="auto"/>
          <w:sz w:val="20"/>
          <w:lang w:val="en-IN"/>
        </w:rPr>
        <w:t xml:space="preserve"> whereas the shipment of the </w:t>
      </w:r>
      <w:r w:rsidR="00BA61B1" w:rsidRPr="009C26FE">
        <w:rPr>
          <w:rFonts w:ascii="Arial" w:hAnsi="Arial" w:cs="Arial"/>
          <w:b w:val="0"/>
          <w:i w:val="0"/>
          <w:color w:val="auto"/>
          <w:sz w:val="20"/>
          <w:lang w:val="en-IN"/>
        </w:rPr>
        <w:t>cages</w:t>
      </w:r>
      <w:r w:rsidR="00485C4D" w:rsidRPr="009C26FE">
        <w:rPr>
          <w:rFonts w:ascii="Arial" w:hAnsi="Arial" w:cs="Arial"/>
          <w:b w:val="0"/>
          <w:i w:val="0"/>
          <w:color w:val="auto"/>
          <w:sz w:val="20"/>
          <w:lang w:val="en-IN"/>
        </w:rPr>
        <w:t xml:space="preserve"> </w:t>
      </w:r>
      <w:r w:rsidR="00252B88" w:rsidRPr="009C26FE">
        <w:rPr>
          <w:rFonts w:ascii="Arial" w:hAnsi="Arial" w:cs="Arial"/>
          <w:b w:val="0"/>
          <w:i w:val="0"/>
          <w:color w:val="auto"/>
          <w:sz w:val="20"/>
          <w:lang w:val="en-IN"/>
        </w:rPr>
        <w:t>is arranged by the bidder assuring a sa</w:t>
      </w:r>
      <w:r w:rsidR="00D03687" w:rsidRPr="009C26FE">
        <w:rPr>
          <w:rFonts w:ascii="Arial" w:hAnsi="Arial" w:cs="Arial"/>
          <w:b w:val="0"/>
          <w:i w:val="0"/>
          <w:color w:val="auto"/>
          <w:sz w:val="20"/>
          <w:lang w:val="en-IN"/>
        </w:rPr>
        <w:t>f</w:t>
      </w:r>
      <w:r w:rsidR="00CA737D" w:rsidRPr="009C26FE">
        <w:rPr>
          <w:rFonts w:ascii="Arial" w:hAnsi="Arial" w:cs="Arial"/>
          <w:b w:val="0"/>
          <w:i w:val="0"/>
          <w:color w:val="auto"/>
          <w:sz w:val="20"/>
          <w:lang w:val="en-IN"/>
        </w:rPr>
        <w:t>e transportation</w:t>
      </w:r>
      <w:r w:rsidRPr="009C26FE">
        <w:rPr>
          <w:rFonts w:ascii="Arial" w:hAnsi="Arial" w:cs="Arial"/>
          <w:b w:val="0"/>
          <w:i w:val="0"/>
          <w:color w:val="auto"/>
          <w:sz w:val="20"/>
          <w:lang w:val="en-IN"/>
        </w:rPr>
        <w:t xml:space="preserve">. </w:t>
      </w:r>
    </w:p>
    <w:p w14:paraId="56455390" w14:textId="5E30D222" w:rsidR="00C010DC" w:rsidRPr="009C26FE" w:rsidRDefault="00C010DC" w:rsidP="00352A6D">
      <w:pPr>
        <w:pStyle w:val="Heading4"/>
        <w:ind w:left="1620" w:hanging="810"/>
        <w:jc w:val="both"/>
        <w:rPr>
          <w:rFonts w:ascii="Arial" w:hAnsi="Arial" w:cs="Arial"/>
          <w:b w:val="0"/>
          <w:i w:val="0"/>
          <w:color w:val="000000" w:themeColor="text1"/>
          <w:sz w:val="20"/>
          <w:lang w:val="en-IN"/>
        </w:rPr>
      </w:pPr>
      <w:r w:rsidRPr="009C26FE">
        <w:rPr>
          <w:rFonts w:ascii="Arial" w:hAnsi="Arial" w:cs="Arial"/>
          <w:b w:val="0"/>
          <w:i w:val="0"/>
          <w:color w:val="000000" w:themeColor="text1"/>
          <w:sz w:val="20"/>
          <w:lang w:val="en-IN"/>
        </w:rPr>
        <w:t xml:space="preserve">Shipping of </w:t>
      </w:r>
      <w:r w:rsidR="008A72E0" w:rsidRPr="009C26FE">
        <w:rPr>
          <w:rFonts w:ascii="Arial" w:hAnsi="Arial" w:cs="Arial"/>
          <w:b w:val="0"/>
          <w:i w:val="0"/>
          <w:color w:val="auto"/>
          <w:sz w:val="20"/>
          <w:lang w:val="en-IN"/>
        </w:rPr>
        <w:t xml:space="preserve">cages </w:t>
      </w:r>
      <w:r w:rsidRPr="009C26FE">
        <w:rPr>
          <w:rFonts w:ascii="Arial" w:hAnsi="Arial" w:cs="Arial"/>
          <w:b w:val="0"/>
          <w:i w:val="0"/>
          <w:color w:val="000000" w:themeColor="text1"/>
          <w:sz w:val="20"/>
          <w:lang w:val="en-IN"/>
        </w:rPr>
        <w:t xml:space="preserve">shall be in coordination with the designated GIZ officer. </w:t>
      </w:r>
    </w:p>
    <w:p w14:paraId="39520F98" w14:textId="77777777" w:rsidR="006529C5" w:rsidRPr="009C26FE" w:rsidRDefault="006529C5" w:rsidP="00352A6D">
      <w:pPr>
        <w:pStyle w:val="Heading1"/>
        <w:jc w:val="both"/>
        <w:rPr>
          <w:rFonts w:ascii="Arial" w:hAnsi="Arial" w:cs="Arial"/>
          <w:color w:val="000000" w:themeColor="text1"/>
          <w:sz w:val="24"/>
          <w:szCs w:val="24"/>
          <w:lang w:val="en-IN"/>
        </w:rPr>
      </w:pPr>
      <w:bookmarkStart w:id="8" w:name="_Toc22650189"/>
      <w:bookmarkEnd w:id="7"/>
      <w:r w:rsidRPr="009C26FE">
        <w:rPr>
          <w:rFonts w:ascii="Arial" w:hAnsi="Arial" w:cs="Arial"/>
          <w:color w:val="000000" w:themeColor="text1"/>
          <w:sz w:val="24"/>
          <w:szCs w:val="24"/>
          <w:lang w:val="en-IN"/>
        </w:rPr>
        <w:t>Tender Conditions</w:t>
      </w:r>
      <w:bookmarkEnd w:id="8"/>
    </w:p>
    <w:p w14:paraId="1C2D05AD" w14:textId="77777777" w:rsidR="00ED7EB9" w:rsidRPr="009C26FE" w:rsidRDefault="00ED7EB9" w:rsidP="00352A6D">
      <w:pPr>
        <w:pStyle w:val="Heading2"/>
        <w:jc w:val="both"/>
        <w:rPr>
          <w:rFonts w:ascii="Arial" w:hAnsi="Arial" w:cs="Arial"/>
          <w:color w:val="000000" w:themeColor="text1"/>
          <w:sz w:val="22"/>
          <w:lang w:val="en-IN"/>
        </w:rPr>
      </w:pPr>
      <w:bookmarkStart w:id="9" w:name="_Toc22650190"/>
      <w:r w:rsidRPr="009C26FE">
        <w:rPr>
          <w:rFonts w:ascii="Arial" w:hAnsi="Arial" w:cs="Arial"/>
          <w:color w:val="000000" w:themeColor="text1"/>
          <w:sz w:val="22"/>
          <w:lang w:val="en-IN"/>
        </w:rPr>
        <w:t>Eligibility Criteria</w:t>
      </w:r>
      <w:bookmarkEnd w:id="9"/>
    </w:p>
    <w:p w14:paraId="063F6DF5" w14:textId="77777777" w:rsidR="006529C5" w:rsidRPr="009C26FE" w:rsidRDefault="006529C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The bidder shall provide sufficient evidence to support the following criteria,</w:t>
      </w:r>
    </w:p>
    <w:p w14:paraId="4A69F4A5" w14:textId="67238BBD" w:rsidR="005671B0" w:rsidRPr="009C26FE" w:rsidRDefault="00917963" w:rsidP="005879C3">
      <w:pPr>
        <w:pStyle w:val="Heading4"/>
        <w:ind w:left="1620" w:hanging="810"/>
        <w:jc w:val="both"/>
        <w:rPr>
          <w:rFonts w:ascii="Arial" w:hAnsi="Arial" w:cs="Arial"/>
          <w:b w:val="0"/>
          <w:i w:val="0"/>
          <w:color w:val="000000" w:themeColor="text1"/>
          <w:sz w:val="20"/>
          <w:lang w:val="en-IN"/>
        </w:rPr>
      </w:pPr>
      <w:r w:rsidRPr="009C26FE">
        <w:rPr>
          <w:rFonts w:ascii="Arial" w:hAnsi="Arial" w:cs="Arial"/>
          <w:b w:val="0"/>
          <w:i w:val="0"/>
          <w:color w:val="000000" w:themeColor="text1"/>
          <w:sz w:val="20"/>
          <w:lang w:val="en-IN"/>
        </w:rPr>
        <w:t>The bidder should have a</w:t>
      </w:r>
      <w:r w:rsidR="006C7279">
        <w:rPr>
          <w:rFonts w:ascii="Arial" w:hAnsi="Arial" w:cs="Arial"/>
          <w:b w:val="0"/>
          <w:i w:val="0"/>
          <w:color w:val="000000" w:themeColor="text1"/>
          <w:sz w:val="20"/>
          <w:lang w:val="en-IN"/>
        </w:rPr>
        <w:t>n</w:t>
      </w:r>
      <w:r w:rsidRPr="009C26FE">
        <w:rPr>
          <w:rFonts w:ascii="Arial" w:hAnsi="Arial" w:cs="Arial"/>
          <w:b w:val="0"/>
          <w:i w:val="0"/>
          <w:color w:val="000000" w:themeColor="text1"/>
          <w:sz w:val="20"/>
          <w:lang w:val="en-IN"/>
        </w:rPr>
        <w:t xml:space="preserve"> experience of minimum </w:t>
      </w:r>
      <w:r w:rsidR="00106BF3">
        <w:rPr>
          <w:rFonts w:ascii="Arial" w:hAnsi="Arial" w:cs="Arial"/>
          <w:b w:val="0"/>
          <w:i w:val="0"/>
          <w:color w:val="000000" w:themeColor="text1"/>
          <w:sz w:val="20"/>
          <w:lang w:val="en-IN"/>
        </w:rPr>
        <w:t>1</w:t>
      </w:r>
      <w:r w:rsidR="006C7279">
        <w:rPr>
          <w:rFonts w:ascii="Arial" w:hAnsi="Arial" w:cs="Arial"/>
          <w:b w:val="0"/>
          <w:i w:val="0"/>
          <w:color w:val="000000" w:themeColor="text1"/>
          <w:sz w:val="20"/>
          <w:lang w:val="en-IN"/>
        </w:rPr>
        <w:t>0</w:t>
      </w:r>
      <w:r w:rsidRPr="009C26FE">
        <w:rPr>
          <w:rFonts w:ascii="Arial" w:hAnsi="Arial" w:cs="Arial"/>
          <w:b w:val="0"/>
          <w:i w:val="0"/>
          <w:color w:val="000000" w:themeColor="text1"/>
          <w:sz w:val="20"/>
          <w:lang w:val="en-IN"/>
        </w:rPr>
        <w:t xml:space="preserve"> years as manufacturer for cages</w:t>
      </w:r>
      <w:r w:rsidRPr="009C26FE">
        <w:rPr>
          <w:lang w:val="en-IN"/>
        </w:rPr>
        <w:t xml:space="preserve"> </w:t>
      </w:r>
      <w:r w:rsidRPr="009C26FE">
        <w:rPr>
          <w:rFonts w:ascii="Arial" w:hAnsi="Arial" w:cs="Arial"/>
          <w:b w:val="0"/>
          <w:i w:val="0"/>
          <w:color w:val="000000" w:themeColor="text1"/>
          <w:sz w:val="20"/>
          <w:lang w:val="en-IN"/>
        </w:rPr>
        <w:t>for response teams for wildlife use in India and should show proof of field testing of the manufactured cases from previous end users.</w:t>
      </w:r>
      <w:r w:rsidR="00F72EA5" w:rsidRPr="009C26FE">
        <w:rPr>
          <w:rFonts w:ascii="Arial" w:hAnsi="Arial" w:cs="Arial"/>
          <w:b w:val="0"/>
          <w:i w:val="0"/>
          <w:color w:val="000000" w:themeColor="text1"/>
          <w:sz w:val="20"/>
          <w:lang w:val="en-IN"/>
        </w:rPr>
        <w:t xml:space="preserve"> </w:t>
      </w:r>
    </w:p>
    <w:p w14:paraId="5DDB30F6" w14:textId="77777777" w:rsidR="00FB28C3" w:rsidRPr="009C26FE" w:rsidRDefault="00FB28C3" w:rsidP="00FB28C3">
      <w:pPr>
        <w:pStyle w:val="Heading4"/>
        <w:ind w:left="1620" w:hanging="810"/>
        <w:jc w:val="both"/>
        <w:rPr>
          <w:rFonts w:ascii="Arial" w:hAnsi="Arial" w:cs="Arial"/>
          <w:b w:val="0"/>
          <w:i w:val="0"/>
          <w:color w:val="000000" w:themeColor="text1"/>
          <w:sz w:val="20"/>
          <w:lang w:val="en-IN"/>
        </w:rPr>
      </w:pPr>
      <w:r w:rsidRPr="009C26FE">
        <w:rPr>
          <w:rFonts w:ascii="Arial" w:hAnsi="Arial" w:cs="Arial"/>
          <w:b w:val="0"/>
          <w:i w:val="0"/>
          <w:color w:val="000000" w:themeColor="text1"/>
          <w:sz w:val="20"/>
          <w:lang w:val="en-IN"/>
        </w:rPr>
        <w:t xml:space="preserve">The bidder should have an annual turnover of at least 100% of the quoted amount in the last two financial years. </w:t>
      </w:r>
    </w:p>
    <w:p w14:paraId="3CF23119" w14:textId="77777777" w:rsidR="00F72EA5" w:rsidRPr="009C26FE" w:rsidRDefault="00F72EA5" w:rsidP="005879C3">
      <w:pPr>
        <w:pStyle w:val="Heading4"/>
        <w:ind w:left="1620" w:hanging="810"/>
        <w:jc w:val="both"/>
        <w:rPr>
          <w:rFonts w:ascii="Arial" w:hAnsi="Arial" w:cs="Arial"/>
          <w:b w:val="0"/>
          <w:i w:val="0"/>
          <w:color w:val="000000" w:themeColor="text1"/>
          <w:sz w:val="20"/>
          <w:lang w:val="en-IN"/>
        </w:rPr>
      </w:pPr>
      <w:r w:rsidRPr="009C26FE">
        <w:rPr>
          <w:rFonts w:ascii="Arial" w:hAnsi="Arial" w:cs="Arial"/>
          <w:b w:val="0"/>
          <w:i w:val="0"/>
          <w:color w:val="000000" w:themeColor="text1"/>
          <w:sz w:val="20"/>
          <w:lang w:val="en-IN"/>
        </w:rPr>
        <w:t xml:space="preserve">It should possess the documents showing registration e.g. GST, PAN, etc. Self-attested copy of the documents should be furnished by the bidder along with the bid. </w:t>
      </w:r>
    </w:p>
    <w:p w14:paraId="32525CDB" w14:textId="77777777" w:rsidR="005671B0" w:rsidRPr="009C26FE" w:rsidRDefault="00F72EA5" w:rsidP="00352A6D">
      <w:pPr>
        <w:pStyle w:val="Heading2"/>
        <w:spacing w:after="240"/>
        <w:jc w:val="both"/>
        <w:rPr>
          <w:rFonts w:ascii="Arial" w:hAnsi="Arial" w:cs="Arial"/>
          <w:color w:val="000000" w:themeColor="text1"/>
          <w:sz w:val="22"/>
          <w:lang w:val="en-IN"/>
        </w:rPr>
      </w:pPr>
      <w:bookmarkStart w:id="10" w:name="_Toc22650191"/>
      <w:r w:rsidRPr="009C26FE">
        <w:rPr>
          <w:rFonts w:ascii="Arial" w:hAnsi="Arial" w:cs="Arial"/>
          <w:color w:val="000000" w:themeColor="text1"/>
          <w:sz w:val="22"/>
          <w:lang w:val="en-IN"/>
        </w:rPr>
        <w:t>Validity of Bids</w:t>
      </w:r>
      <w:bookmarkEnd w:id="10"/>
      <w:r w:rsidRPr="009C26FE">
        <w:rPr>
          <w:rFonts w:ascii="Arial" w:hAnsi="Arial" w:cs="Arial"/>
          <w:color w:val="000000" w:themeColor="text1"/>
          <w:sz w:val="22"/>
          <w:lang w:val="en-IN"/>
        </w:rPr>
        <w:t xml:space="preserve"> </w:t>
      </w:r>
    </w:p>
    <w:p w14:paraId="1CC1100F" w14:textId="77777777" w:rsidR="005671B0" w:rsidRPr="009C26FE"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The bids shall be valid for a term of </w:t>
      </w:r>
      <w:r w:rsidR="005671B0" w:rsidRPr="009C26FE">
        <w:rPr>
          <w:rFonts w:ascii="Arial" w:hAnsi="Arial" w:cs="Arial"/>
          <w:b w:val="0"/>
          <w:color w:val="000000" w:themeColor="text1"/>
          <w:sz w:val="20"/>
          <w:lang w:val="en-IN"/>
        </w:rPr>
        <w:t>60</w:t>
      </w:r>
      <w:r w:rsidRPr="009C26FE">
        <w:rPr>
          <w:rFonts w:ascii="Arial" w:hAnsi="Arial" w:cs="Arial"/>
          <w:b w:val="0"/>
          <w:color w:val="000000" w:themeColor="text1"/>
          <w:sz w:val="20"/>
          <w:lang w:val="en-IN"/>
        </w:rPr>
        <w:t xml:space="preserve"> days from the last date of submission of bids. The bids not accepting the term of validity shall be liable for rejection. The quoted price shall be firm in all respect till the completion period. </w:t>
      </w:r>
    </w:p>
    <w:p w14:paraId="3591C267" w14:textId="1148DA4C" w:rsidR="00F72EA5"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In exceptional circumstances, GIZ may solicit the bidder’s consent for an extension of the period of validity, without any change in the quoted price. The request and the responses thereto shall be made in writing. </w:t>
      </w:r>
    </w:p>
    <w:p w14:paraId="32EB4946" w14:textId="77777777" w:rsidR="00941D20" w:rsidRPr="00941D20" w:rsidRDefault="00941D20" w:rsidP="00941D20">
      <w:pPr>
        <w:rPr>
          <w:lang w:val="en-IN"/>
        </w:rPr>
      </w:pPr>
    </w:p>
    <w:p w14:paraId="33DBB0AD" w14:textId="77777777" w:rsidR="00F72EA5" w:rsidRPr="009C26FE" w:rsidRDefault="00F72EA5" w:rsidP="00352A6D">
      <w:pPr>
        <w:pStyle w:val="Heading2"/>
        <w:spacing w:after="240"/>
        <w:jc w:val="both"/>
        <w:rPr>
          <w:rFonts w:ascii="Arial" w:hAnsi="Arial" w:cs="Arial"/>
          <w:color w:val="000000" w:themeColor="text1"/>
          <w:sz w:val="22"/>
          <w:lang w:val="en-IN"/>
        </w:rPr>
      </w:pPr>
      <w:bookmarkStart w:id="11" w:name="_Toc22650192"/>
      <w:r w:rsidRPr="009C26FE">
        <w:rPr>
          <w:rFonts w:ascii="Arial" w:hAnsi="Arial" w:cs="Arial"/>
          <w:color w:val="000000" w:themeColor="text1"/>
          <w:sz w:val="22"/>
          <w:lang w:val="en-IN"/>
        </w:rPr>
        <w:lastRenderedPageBreak/>
        <w:t>Preparation of Bids</w:t>
      </w:r>
      <w:bookmarkEnd w:id="11"/>
      <w:r w:rsidRPr="009C26FE">
        <w:rPr>
          <w:rFonts w:ascii="Arial" w:hAnsi="Arial" w:cs="Arial"/>
          <w:color w:val="000000" w:themeColor="text1"/>
          <w:sz w:val="22"/>
          <w:lang w:val="en-IN"/>
        </w:rPr>
        <w:t xml:space="preserve"> </w:t>
      </w:r>
    </w:p>
    <w:p w14:paraId="0E15ACB9" w14:textId="55BB6568" w:rsidR="00F72EA5" w:rsidRPr="009C26FE"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The bidder is required to independently examine the eligibility criteria, terms &amp; conditions and specifications of </w:t>
      </w:r>
      <w:r w:rsidR="00917963" w:rsidRPr="009C26FE">
        <w:rPr>
          <w:rFonts w:ascii="Arial" w:hAnsi="Arial" w:cs="Arial"/>
          <w:b w:val="0"/>
          <w:i/>
          <w:color w:val="000000" w:themeColor="text1"/>
          <w:sz w:val="20"/>
          <w:lang w:val="en-IN"/>
        </w:rPr>
        <w:t>cages</w:t>
      </w:r>
      <w:r w:rsidR="009B451A" w:rsidRPr="009C26FE">
        <w:rPr>
          <w:rFonts w:ascii="Arial" w:hAnsi="Arial" w:cs="Arial"/>
          <w:b w:val="0"/>
          <w:i/>
          <w:color w:val="000000" w:themeColor="text1"/>
          <w:sz w:val="20"/>
          <w:lang w:val="en-IN"/>
        </w:rPr>
        <w:t xml:space="preserve"> </w:t>
      </w:r>
      <w:r w:rsidRPr="009C26FE">
        <w:rPr>
          <w:rFonts w:ascii="Arial" w:hAnsi="Arial" w:cs="Arial"/>
          <w:b w:val="0"/>
          <w:color w:val="000000" w:themeColor="text1"/>
          <w:sz w:val="20"/>
          <w:lang w:val="en-IN"/>
        </w:rPr>
        <w:t>specified at the relevant section of this tender. Failure to furnish all or any of the required information will be at the risk of bidder and may result in the rejection of the bid</w:t>
      </w:r>
      <w:r w:rsidR="00C010DC" w:rsidRPr="009C26FE">
        <w:rPr>
          <w:rFonts w:ascii="Arial" w:hAnsi="Arial" w:cs="Arial"/>
          <w:b w:val="0"/>
          <w:color w:val="000000" w:themeColor="text1"/>
          <w:sz w:val="20"/>
          <w:lang w:val="en-IN"/>
        </w:rPr>
        <w:t>.</w:t>
      </w:r>
      <w:r w:rsidRPr="009C26FE">
        <w:rPr>
          <w:rFonts w:ascii="Arial" w:hAnsi="Arial" w:cs="Arial"/>
          <w:b w:val="0"/>
          <w:color w:val="000000" w:themeColor="text1"/>
          <w:sz w:val="20"/>
          <w:lang w:val="en-IN"/>
        </w:rPr>
        <w:t xml:space="preserve"> </w:t>
      </w:r>
    </w:p>
    <w:p w14:paraId="709000CF" w14:textId="77777777" w:rsidR="00F72EA5" w:rsidRPr="009C26FE"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The bids and submission of related document shall be submitted in English language. All correspondence between GIZ, bidder and other party related to the tendering process and common between GIZ and bidder shall also be in English language only</w:t>
      </w:r>
      <w:r w:rsidR="00C010DC" w:rsidRPr="009C26FE">
        <w:rPr>
          <w:rFonts w:ascii="Arial" w:hAnsi="Arial" w:cs="Arial"/>
          <w:b w:val="0"/>
          <w:color w:val="000000" w:themeColor="text1"/>
          <w:sz w:val="20"/>
          <w:lang w:val="en-IN"/>
        </w:rPr>
        <w:t>.</w:t>
      </w:r>
      <w:r w:rsidRPr="009C26FE">
        <w:rPr>
          <w:rFonts w:ascii="Arial" w:hAnsi="Arial" w:cs="Arial"/>
          <w:b w:val="0"/>
          <w:color w:val="000000" w:themeColor="text1"/>
          <w:sz w:val="20"/>
          <w:lang w:val="en-IN"/>
        </w:rPr>
        <w:t xml:space="preserve"> </w:t>
      </w:r>
    </w:p>
    <w:p w14:paraId="5F7BE99A" w14:textId="77777777" w:rsidR="00F72EA5" w:rsidRPr="009C26FE"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The financial bids shall be submitted in Indian Rupees only in a prescribed format</w:t>
      </w:r>
      <w:r w:rsidR="00C010DC" w:rsidRPr="009C26FE">
        <w:rPr>
          <w:rFonts w:ascii="Arial" w:hAnsi="Arial" w:cs="Arial"/>
          <w:b w:val="0"/>
          <w:color w:val="000000" w:themeColor="text1"/>
          <w:sz w:val="20"/>
          <w:lang w:val="en-IN"/>
        </w:rPr>
        <w:t>.</w:t>
      </w:r>
      <w:r w:rsidRPr="009C26FE">
        <w:rPr>
          <w:rFonts w:ascii="Arial" w:hAnsi="Arial" w:cs="Arial"/>
          <w:b w:val="0"/>
          <w:color w:val="000000" w:themeColor="text1"/>
          <w:sz w:val="20"/>
          <w:lang w:val="en-IN"/>
        </w:rPr>
        <w:t xml:space="preserve"> </w:t>
      </w:r>
    </w:p>
    <w:p w14:paraId="2FBDA212" w14:textId="77777777" w:rsidR="00F72EA5" w:rsidRPr="009C26FE"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The bid should be submitted with proper binding of documents with no loose paper</w:t>
      </w:r>
      <w:r w:rsidR="00C010DC" w:rsidRPr="009C26FE">
        <w:rPr>
          <w:rFonts w:ascii="Arial" w:hAnsi="Arial" w:cs="Arial"/>
          <w:b w:val="0"/>
          <w:color w:val="000000" w:themeColor="text1"/>
          <w:sz w:val="20"/>
          <w:lang w:val="en-IN"/>
        </w:rPr>
        <w:t>.</w:t>
      </w:r>
      <w:r w:rsidRPr="009C26FE">
        <w:rPr>
          <w:rFonts w:ascii="Arial" w:hAnsi="Arial" w:cs="Arial"/>
          <w:b w:val="0"/>
          <w:color w:val="000000" w:themeColor="text1"/>
          <w:sz w:val="20"/>
          <w:lang w:val="en-IN"/>
        </w:rPr>
        <w:t xml:space="preserve"> </w:t>
      </w:r>
    </w:p>
    <w:p w14:paraId="18FF6050" w14:textId="77777777" w:rsidR="00E71614" w:rsidRPr="009C26FE"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It should be signed with full name and full address should be provided along with contact details (contact number, communication address and email) </w:t>
      </w:r>
    </w:p>
    <w:p w14:paraId="181E9363" w14:textId="112E3D2C" w:rsidR="00F72EA5" w:rsidRPr="009C26FE"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Any alteration or corrections shall be treated valid only if they are authenticated by full signature by the person or persons authorized to sign the bid. The bids should be free from overwriting</w:t>
      </w:r>
      <w:r w:rsidR="00917963" w:rsidRPr="009C26FE">
        <w:rPr>
          <w:rFonts w:ascii="Arial" w:hAnsi="Arial" w:cs="Arial"/>
          <w:b w:val="0"/>
          <w:color w:val="000000" w:themeColor="text1"/>
          <w:sz w:val="20"/>
          <w:lang w:val="en-IN"/>
        </w:rPr>
        <w:t>.</w:t>
      </w:r>
      <w:r w:rsidRPr="009C26FE">
        <w:rPr>
          <w:rFonts w:ascii="Arial" w:hAnsi="Arial" w:cs="Arial"/>
          <w:b w:val="0"/>
          <w:color w:val="000000" w:themeColor="text1"/>
          <w:sz w:val="20"/>
          <w:lang w:val="en-IN"/>
        </w:rPr>
        <w:t xml:space="preserve"> </w:t>
      </w:r>
    </w:p>
    <w:p w14:paraId="3DF3A312" w14:textId="77777777" w:rsidR="00F72EA5" w:rsidRPr="009C26FE" w:rsidRDefault="00F72EA5" w:rsidP="00352A6D">
      <w:pPr>
        <w:pStyle w:val="Heading2"/>
        <w:spacing w:after="240"/>
        <w:jc w:val="both"/>
        <w:rPr>
          <w:rFonts w:ascii="Arial" w:hAnsi="Arial" w:cs="Arial"/>
          <w:color w:val="000000" w:themeColor="text1"/>
          <w:sz w:val="22"/>
          <w:lang w:val="en-IN"/>
        </w:rPr>
      </w:pPr>
      <w:bookmarkStart w:id="12" w:name="_Toc22650193"/>
      <w:r w:rsidRPr="009C26FE">
        <w:rPr>
          <w:rFonts w:ascii="Arial" w:hAnsi="Arial" w:cs="Arial"/>
          <w:color w:val="000000" w:themeColor="text1"/>
          <w:sz w:val="22"/>
          <w:lang w:val="en-IN"/>
        </w:rPr>
        <w:t>Clarification to the bidder(s)</w:t>
      </w:r>
      <w:bookmarkEnd w:id="12"/>
      <w:r w:rsidRPr="009C26FE">
        <w:rPr>
          <w:rFonts w:ascii="Arial" w:hAnsi="Arial" w:cs="Arial"/>
          <w:color w:val="000000" w:themeColor="text1"/>
          <w:sz w:val="22"/>
          <w:lang w:val="en-IN"/>
        </w:rPr>
        <w:t xml:space="preserve"> </w:t>
      </w:r>
    </w:p>
    <w:p w14:paraId="46C3C600" w14:textId="09912986" w:rsidR="00F72EA5" w:rsidRPr="009C26FE" w:rsidRDefault="00C010DC"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An i</w:t>
      </w:r>
      <w:r w:rsidR="00F72EA5" w:rsidRPr="009C26FE">
        <w:rPr>
          <w:rFonts w:ascii="Arial" w:hAnsi="Arial" w:cs="Arial"/>
          <w:b w:val="0"/>
          <w:color w:val="auto"/>
          <w:sz w:val="20"/>
          <w:lang w:val="en-IN"/>
        </w:rPr>
        <w:t xml:space="preserve">nterested bidder requiring any clarification in the tender may send the query through email only at </w:t>
      </w:r>
      <w:r w:rsidR="00941D20" w:rsidRPr="00941D20">
        <w:rPr>
          <w:rFonts w:ascii="Arial" w:hAnsi="Arial" w:cs="Arial"/>
          <w:b w:val="0"/>
          <w:color w:val="auto"/>
          <w:sz w:val="20"/>
          <w:highlight w:val="yellow"/>
          <w:lang w:val="en-IN"/>
        </w:rPr>
        <w:t>Shimpa.kalra</w:t>
      </w:r>
      <w:r w:rsidR="00F72EA5" w:rsidRPr="00941D20">
        <w:rPr>
          <w:rFonts w:ascii="Arial" w:hAnsi="Arial" w:cs="Arial"/>
          <w:b w:val="0"/>
          <w:color w:val="auto"/>
          <w:sz w:val="20"/>
          <w:highlight w:val="yellow"/>
          <w:lang w:val="en-IN"/>
        </w:rPr>
        <w:t>@giz.de</w:t>
      </w:r>
      <w:r w:rsidR="00F72EA5" w:rsidRPr="009C26FE">
        <w:rPr>
          <w:rFonts w:ascii="Arial" w:hAnsi="Arial" w:cs="Arial"/>
          <w:b w:val="0"/>
          <w:color w:val="auto"/>
          <w:sz w:val="20"/>
          <w:lang w:val="en-IN"/>
        </w:rPr>
        <w:t xml:space="preserve"> as per the given timeline. </w:t>
      </w:r>
    </w:p>
    <w:p w14:paraId="5F8FCD62" w14:textId="753073F5"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Personal/telephonic/telefax contact on the subject of this tender will not be entertained and must be refrained</w:t>
      </w:r>
      <w:r w:rsidR="00917963" w:rsidRPr="009C26FE">
        <w:rPr>
          <w:rFonts w:ascii="Arial" w:hAnsi="Arial" w:cs="Arial"/>
          <w:b w:val="0"/>
          <w:color w:val="auto"/>
          <w:sz w:val="20"/>
          <w:lang w:val="en-IN"/>
        </w:rPr>
        <w:t>.</w:t>
      </w:r>
    </w:p>
    <w:p w14:paraId="2AC70B35" w14:textId="35ED7429"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Cost incurred towards submitting the bids will in any case not be reimbursed/paid by GIZ</w:t>
      </w:r>
      <w:r w:rsidR="00917963" w:rsidRPr="009C26FE">
        <w:rPr>
          <w:rFonts w:ascii="Arial" w:hAnsi="Arial" w:cs="Arial"/>
          <w:b w:val="0"/>
          <w:color w:val="auto"/>
          <w:sz w:val="20"/>
          <w:lang w:val="en-IN"/>
        </w:rPr>
        <w:t>.</w:t>
      </w:r>
      <w:r w:rsidRPr="009C26FE">
        <w:rPr>
          <w:rFonts w:ascii="Arial" w:hAnsi="Arial" w:cs="Arial"/>
          <w:b w:val="0"/>
          <w:color w:val="auto"/>
          <w:sz w:val="20"/>
          <w:lang w:val="en-IN"/>
        </w:rPr>
        <w:t xml:space="preserve"> </w:t>
      </w:r>
    </w:p>
    <w:p w14:paraId="3105CB98" w14:textId="77777777" w:rsidR="00C010DC" w:rsidRPr="009C26FE" w:rsidRDefault="00F72EA5" w:rsidP="00C010DC">
      <w:pPr>
        <w:pStyle w:val="Heading2"/>
        <w:spacing w:after="240"/>
        <w:jc w:val="both"/>
        <w:rPr>
          <w:rFonts w:ascii="Arial" w:hAnsi="Arial" w:cs="Arial"/>
          <w:b w:val="0"/>
          <w:color w:val="auto"/>
          <w:sz w:val="20"/>
          <w:lang w:val="en-IN"/>
        </w:rPr>
      </w:pPr>
      <w:bookmarkStart w:id="13" w:name="_Toc22650194"/>
      <w:r w:rsidRPr="009C26FE">
        <w:rPr>
          <w:rFonts w:ascii="Arial" w:hAnsi="Arial" w:cs="Arial"/>
          <w:color w:val="000000" w:themeColor="text1"/>
          <w:sz w:val="22"/>
          <w:lang w:val="en-IN"/>
        </w:rPr>
        <w:t>Submission of Bids:</w:t>
      </w:r>
      <w:bookmarkEnd w:id="13"/>
      <w:r w:rsidRPr="009C26FE">
        <w:rPr>
          <w:rFonts w:ascii="Arial" w:hAnsi="Arial" w:cs="Arial"/>
          <w:color w:val="000000" w:themeColor="text1"/>
          <w:sz w:val="22"/>
          <w:lang w:val="en-IN"/>
        </w:rPr>
        <w:t xml:space="preserve"> </w:t>
      </w:r>
    </w:p>
    <w:p w14:paraId="466049CE" w14:textId="77777777"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Single Envelop system will be followed</w:t>
      </w:r>
      <w:r w:rsidR="00C010DC" w:rsidRPr="009C26FE">
        <w:rPr>
          <w:rFonts w:ascii="Arial" w:hAnsi="Arial" w:cs="Arial"/>
          <w:b w:val="0"/>
          <w:color w:val="auto"/>
          <w:sz w:val="20"/>
          <w:lang w:val="en-IN"/>
        </w:rPr>
        <w:t>. Both technical and financial bids shall be enclosed in a common envelop</w:t>
      </w:r>
      <w:r w:rsidR="000B201B" w:rsidRPr="009C26FE">
        <w:rPr>
          <w:rFonts w:ascii="Arial" w:hAnsi="Arial" w:cs="Arial"/>
          <w:b w:val="0"/>
          <w:color w:val="auto"/>
          <w:sz w:val="20"/>
          <w:lang w:val="en-IN"/>
        </w:rPr>
        <w:t>e</w:t>
      </w:r>
      <w:r w:rsidR="00C010DC" w:rsidRPr="009C26FE">
        <w:rPr>
          <w:rFonts w:ascii="Arial" w:hAnsi="Arial" w:cs="Arial"/>
          <w:b w:val="0"/>
          <w:color w:val="auto"/>
          <w:sz w:val="20"/>
          <w:lang w:val="en-IN"/>
        </w:rPr>
        <w:t xml:space="preserve"> and submitted to GIZ as per the instructions mentioned in this tender. </w:t>
      </w:r>
      <w:r w:rsidRPr="009C26FE">
        <w:rPr>
          <w:rFonts w:ascii="Arial" w:hAnsi="Arial" w:cs="Arial"/>
          <w:b w:val="0"/>
          <w:color w:val="auto"/>
          <w:sz w:val="20"/>
          <w:lang w:val="en-IN"/>
        </w:rPr>
        <w:t xml:space="preserve"> </w:t>
      </w:r>
    </w:p>
    <w:p w14:paraId="76FC3787" w14:textId="77777777"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000000" w:themeColor="text1"/>
          <w:sz w:val="20"/>
          <w:lang w:val="en-IN"/>
        </w:rPr>
        <w:t>One</w:t>
      </w:r>
      <w:r w:rsidRPr="009C26FE">
        <w:rPr>
          <w:rFonts w:ascii="Arial" w:hAnsi="Arial" w:cs="Arial"/>
          <w:b w:val="0"/>
          <w:color w:val="auto"/>
          <w:sz w:val="20"/>
          <w:lang w:val="en-IN"/>
        </w:rPr>
        <w:t xml:space="preserve"> bidder</w:t>
      </w:r>
      <w:r w:rsidR="002F3AFB" w:rsidRPr="009C26FE">
        <w:rPr>
          <w:rFonts w:ascii="Arial" w:hAnsi="Arial" w:cs="Arial"/>
          <w:b w:val="0"/>
          <w:color w:val="auto"/>
          <w:sz w:val="20"/>
          <w:lang w:val="en-IN"/>
        </w:rPr>
        <w:t xml:space="preserve"> </w:t>
      </w:r>
      <w:r w:rsidR="00841F00" w:rsidRPr="009C26FE">
        <w:rPr>
          <w:rFonts w:ascii="Arial" w:hAnsi="Arial" w:cs="Arial"/>
          <w:b w:val="0"/>
          <w:color w:val="auto"/>
          <w:sz w:val="20"/>
          <w:lang w:val="en-IN"/>
        </w:rPr>
        <w:t>/</w:t>
      </w:r>
      <w:r w:rsidR="002F3AFB" w:rsidRPr="009C26FE">
        <w:rPr>
          <w:rFonts w:ascii="Arial" w:hAnsi="Arial" w:cs="Arial"/>
          <w:b w:val="0"/>
          <w:color w:val="auto"/>
          <w:sz w:val="20"/>
          <w:lang w:val="en-IN"/>
        </w:rPr>
        <w:t xml:space="preserve"> </w:t>
      </w:r>
      <w:r w:rsidR="00841F00" w:rsidRPr="009C26FE">
        <w:rPr>
          <w:rFonts w:ascii="Arial" w:hAnsi="Arial" w:cs="Arial"/>
          <w:b w:val="0"/>
          <w:color w:val="auto"/>
          <w:sz w:val="20"/>
          <w:lang w:val="en-IN"/>
        </w:rPr>
        <w:t>members of the consortia</w:t>
      </w:r>
      <w:r w:rsidRPr="009C26FE">
        <w:rPr>
          <w:rFonts w:ascii="Arial" w:hAnsi="Arial" w:cs="Arial"/>
          <w:b w:val="0"/>
          <w:color w:val="auto"/>
          <w:sz w:val="20"/>
          <w:lang w:val="en-IN"/>
        </w:rPr>
        <w:t xml:space="preserve"> can submit one bid only. </w:t>
      </w:r>
    </w:p>
    <w:p w14:paraId="44EB3220" w14:textId="77777777" w:rsidR="00F72EA5" w:rsidRPr="009C26FE"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The bids shall be complete in all respect and the bidder shall submit all the relevant documents as described under this tender. If required, GIZ may solicit in writing further information from the bidder. </w:t>
      </w:r>
    </w:p>
    <w:p w14:paraId="0DEEC7AD" w14:textId="68721EA5" w:rsidR="00FE01DB" w:rsidRPr="009C26FE" w:rsidRDefault="00F72EA5" w:rsidP="005879C3">
      <w:pPr>
        <w:pStyle w:val="Heading3"/>
        <w:ind w:left="1080"/>
        <w:jc w:val="both"/>
        <w:rPr>
          <w:rFonts w:ascii="Arial" w:hAnsi="Arial" w:cs="Arial"/>
          <w:b w:val="0"/>
          <w:color w:val="000000" w:themeColor="text1"/>
          <w:sz w:val="20"/>
          <w:szCs w:val="20"/>
          <w:lang w:val="en-IN"/>
        </w:rPr>
      </w:pPr>
      <w:r w:rsidRPr="009C26FE">
        <w:rPr>
          <w:rFonts w:ascii="Arial" w:hAnsi="Arial" w:cs="Arial"/>
          <w:b w:val="0"/>
          <w:color w:val="auto"/>
          <w:sz w:val="20"/>
          <w:lang w:val="en-IN"/>
        </w:rPr>
        <w:t>The complete techno-commercial bid must be submitted in one big sized sealed envelope only marked with “Bid Offer Against Tender Number</w:t>
      </w:r>
      <w:r w:rsidR="00421ED8" w:rsidRPr="009C26FE">
        <w:rPr>
          <w:rFonts w:ascii="Arial" w:hAnsi="Arial" w:cs="Arial"/>
          <w:b w:val="0"/>
          <w:color w:val="auto"/>
          <w:sz w:val="20"/>
          <w:lang w:val="en-IN"/>
        </w:rPr>
        <w:t xml:space="preserve"> “</w:t>
      </w:r>
      <w:r w:rsidR="00EA5349">
        <w:rPr>
          <w:rFonts w:ascii="Arial" w:hAnsi="Arial" w:cs="Arial"/>
          <w:b w:val="0"/>
          <w:color w:val="auto"/>
          <w:sz w:val="20"/>
          <w:lang w:val="en-IN"/>
        </w:rPr>
        <w:t>91134393</w:t>
      </w:r>
      <w:r w:rsidRPr="009C26FE">
        <w:rPr>
          <w:rFonts w:ascii="Arial" w:hAnsi="Arial" w:cs="Arial"/>
          <w:b w:val="0"/>
          <w:i/>
          <w:iCs/>
          <w:color w:val="000000" w:themeColor="text1"/>
          <w:sz w:val="20"/>
          <w:szCs w:val="20"/>
          <w:lang w:val="en-IN"/>
        </w:rPr>
        <w:t xml:space="preserve">” </w:t>
      </w:r>
      <w:r w:rsidRPr="009C26FE">
        <w:rPr>
          <w:rFonts w:ascii="Arial" w:hAnsi="Arial" w:cs="Arial"/>
          <w:b w:val="0"/>
          <w:color w:val="000000" w:themeColor="text1"/>
          <w:sz w:val="20"/>
          <w:szCs w:val="20"/>
          <w:lang w:val="en-IN"/>
        </w:rPr>
        <w:t>and shall be sent to:</w:t>
      </w:r>
    </w:p>
    <w:p w14:paraId="1C6EE75B" w14:textId="77777777" w:rsidR="00FE01DB" w:rsidRPr="009C26FE" w:rsidRDefault="00FE01DB" w:rsidP="00FE01DB">
      <w:pPr>
        <w:pStyle w:val="Heading3"/>
        <w:numPr>
          <w:ilvl w:val="0"/>
          <w:numId w:val="0"/>
        </w:numPr>
        <w:spacing w:before="0"/>
        <w:ind w:left="1080" w:firstLine="1530"/>
        <w:rPr>
          <w:rFonts w:ascii="Arial" w:hAnsi="Arial" w:cs="Arial"/>
          <w:color w:val="000000" w:themeColor="text1"/>
          <w:sz w:val="20"/>
          <w:szCs w:val="20"/>
          <w:lang w:val="en-IN"/>
        </w:rPr>
      </w:pPr>
      <w:r w:rsidRPr="009C26FE">
        <w:rPr>
          <w:rFonts w:ascii="Arial" w:hAnsi="Arial" w:cs="Arial"/>
          <w:color w:val="000000" w:themeColor="text1"/>
          <w:sz w:val="20"/>
          <w:szCs w:val="20"/>
          <w:lang w:val="en-IN"/>
        </w:rPr>
        <w:t>The Head of Procurement,</w:t>
      </w:r>
    </w:p>
    <w:p w14:paraId="65AE47AD" w14:textId="77777777" w:rsidR="00FE01DB" w:rsidRPr="009C26FE" w:rsidRDefault="00FE01DB" w:rsidP="00FE01DB">
      <w:pPr>
        <w:pStyle w:val="Heading3"/>
        <w:numPr>
          <w:ilvl w:val="0"/>
          <w:numId w:val="0"/>
        </w:numPr>
        <w:spacing w:before="0"/>
        <w:ind w:left="1080" w:firstLine="1530"/>
        <w:rPr>
          <w:rFonts w:ascii="Arial" w:hAnsi="Arial" w:cs="Arial"/>
          <w:color w:val="000000" w:themeColor="text1"/>
          <w:sz w:val="20"/>
          <w:szCs w:val="20"/>
          <w:lang w:val="en-IN"/>
        </w:rPr>
      </w:pPr>
      <w:r w:rsidRPr="009C26FE">
        <w:rPr>
          <w:rFonts w:ascii="Arial" w:hAnsi="Arial" w:cs="Arial"/>
          <w:color w:val="000000" w:themeColor="text1"/>
          <w:sz w:val="20"/>
          <w:szCs w:val="20"/>
          <w:lang w:val="en-IN"/>
        </w:rPr>
        <w:t xml:space="preserve">GIZ Office, </w:t>
      </w:r>
      <w:r w:rsidR="00421ED8" w:rsidRPr="009C26FE">
        <w:rPr>
          <w:rFonts w:ascii="Arial" w:hAnsi="Arial" w:cs="Arial"/>
          <w:color w:val="000000" w:themeColor="text1"/>
          <w:sz w:val="20"/>
          <w:szCs w:val="20"/>
          <w:lang w:val="en-IN"/>
        </w:rPr>
        <w:t xml:space="preserve">46, </w:t>
      </w:r>
      <w:proofErr w:type="spellStart"/>
      <w:r w:rsidR="00421ED8" w:rsidRPr="009C26FE">
        <w:rPr>
          <w:rFonts w:ascii="Arial" w:hAnsi="Arial" w:cs="Arial"/>
          <w:color w:val="000000" w:themeColor="text1"/>
          <w:sz w:val="20"/>
          <w:szCs w:val="20"/>
          <w:lang w:val="en-IN"/>
        </w:rPr>
        <w:t>Paschimi</w:t>
      </w:r>
      <w:proofErr w:type="spellEnd"/>
      <w:r w:rsidR="00421ED8" w:rsidRPr="009C26FE">
        <w:rPr>
          <w:rFonts w:ascii="Arial" w:hAnsi="Arial" w:cs="Arial"/>
          <w:color w:val="000000" w:themeColor="text1"/>
          <w:sz w:val="20"/>
          <w:szCs w:val="20"/>
          <w:lang w:val="en-IN"/>
        </w:rPr>
        <w:t xml:space="preserve"> Marg</w:t>
      </w:r>
    </w:p>
    <w:p w14:paraId="6A00ABD6" w14:textId="77777777" w:rsidR="00E71614" w:rsidRPr="009C26FE" w:rsidRDefault="00421ED8" w:rsidP="00FE01DB">
      <w:pPr>
        <w:pStyle w:val="Heading3"/>
        <w:numPr>
          <w:ilvl w:val="0"/>
          <w:numId w:val="0"/>
        </w:numPr>
        <w:spacing w:before="0"/>
        <w:ind w:left="1080" w:firstLine="1530"/>
        <w:rPr>
          <w:rFonts w:ascii="Arial" w:hAnsi="Arial" w:cs="Arial"/>
          <w:color w:val="000000" w:themeColor="text1"/>
          <w:sz w:val="20"/>
          <w:szCs w:val="20"/>
          <w:lang w:val="en-IN"/>
        </w:rPr>
      </w:pPr>
      <w:r w:rsidRPr="009C26FE">
        <w:rPr>
          <w:rFonts w:ascii="Arial" w:hAnsi="Arial" w:cs="Arial"/>
          <w:color w:val="000000" w:themeColor="text1"/>
          <w:sz w:val="20"/>
          <w:szCs w:val="20"/>
          <w:lang w:val="en-IN"/>
        </w:rPr>
        <w:t xml:space="preserve">Vasant </w:t>
      </w:r>
      <w:proofErr w:type="spellStart"/>
      <w:r w:rsidRPr="009C26FE">
        <w:rPr>
          <w:rFonts w:ascii="Arial" w:hAnsi="Arial" w:cs="Arial"/>
          <w:color w:val="000000" w:themeColor="text1"/>
          <w:sz w:val="20"/>
          <w:szCs w:val="20"/>
          <w:lang w:val="en-IN"/>
        </w:rPr>
        <w:t>Vihar</w:t>
      </w:r>
      <w:proofErr w:type="spellEnd"/>
      <w:r w:rsidRPr="009C26FE">
        <w:rPr>
          <w:rFonts w:ascii="Arial" w:hAnsi="Arial" w:cs="Arial"/>
          <w:color w:val="000000" w:themeColor="text1"/>
          <w:sz w:val="20"/>
          <w:szCs w:val="20"/>
          <w:lang w:val="en-IN"/>
        </w:rPr>
        <w:t>, New Delhi – 110 057</w:t>
      </w:r>
    </w:p>
    <w:p w14:paraId="36CD117A" w14:textId="77777777" w:rsidR="00FE01DB" w:rsidRPr="009C26FE" w:rsidRDefault="00F72EA5" w:rsidP="00FE01DB">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The bids received after due Date and Time or in unsealed or incomplete shape or bids</w:t>
      </w:r>
      <w:r w:rsidR="00E71614" w:rsidRPr="009C26FE">
        <w:rPr>
          <w:rFonts w:ascii="Arial" w:hAnsi="Arial" w:cs="Arial"/>
          <w:b w:val="0"/>
          <w:color w:val="auto"/>
          <w:sz w:val="20"/>
          <w:lang w:val="en-IN"/>
        </w:rPr>
        <w:t xml:space="preserve"> </w:t>
      </w:r>
      <w:r w:rsidRPr="009C26FE">
        <w:rPr>
          <w:rFonts w:ascii="Arial" w:hAnsi="Arial" w:cs="Arial"/>
          <w:b w:val="0"/>
          <w:color w:val="auto"/>
          <w:sz w:val="20"/>
          <w:lang w:val="en-IN"/>
        </w:rPr>
        <w:t>submitted by Fax or by Electronic Mail will be summarily rejected</w:t>
      </w:r>
      <w:r w:rsidR="00FE01DB" w:rsidRPr="009C26FE">
        <w:rPr>
          <w:rFonts w:ascii="Arial" w:hAnsi="Arial" w:cs="Arial"/>
          <w:b w:val="0"/>
          <w:color w:val="auto"/>
          <w:sz w:val="20"/>
          <w:lang w:val="en-IN"/>
        </w:rPr>
        <w:t>.</w:t>
      </w:r>
    </w:p>
    <w:p w14:paraId="74243BE6" w14:textId="3D51DC68"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lastRenderedPageBreak/>
        <w:t xml:space="preserve">The bids should reach to the office of GIZ at </w:t>
      </w:r>
      <w:proofErr w:type="gramStart"/>
      <w:r w:rsidRPr="009C26FE">
        <w:rPr>
          <w:rFonts w:ascii="Arial" w:hAnsi="Arial" w:cs="Arial"/>
          <w:b w:val="0"/>
          <w:color w:val="auto"/>
          <w:sz w:val="20"/>
          <w:lang w:val="en-IN"/>
        </w:rPr>
        <w:t>aforementioned address</w:t>
      </w:r>
      <w:proofErr w:type="gramEnd"/>
      <w:r w:rsidRPr="009C26FE">
        <w:rPr>
          <w:rFonts w:ascii="Arial" w:hAnsi="Arial" w:cs="Arial"/>
          <w:b w:val="0"/>
          <w:color w:val="auto"/>
          <w:sz w:val="20"/>
          <w:lang w:val="en-IN"/>
        </w:rPr>
        <w:t xml:space="preserve"> on or before the closing date </w:t>
      </w:r>
      <w:r w:rsidR="00EA5349" w:rsidRPr="00EA5349">
        <w:rPr>
          <w:rFonts w:ascii="Arial" w:hAnsi="Arial" w:cs="Arial"/>
          <w:b w:val="0"/>
          <w:color w:val="auto"/>
          <w:sz w:val="20"/>
          <w:highlight w:val="yellow"/>
          <w:lang w:val="en-IN"/>
        </w:rPr>
        <w:t>91134393</w:t>
      </w:r>
      <w:r w:rsidRPr="00EA5349">
        <w:rPr>
          <w:rFonts w:ascii="Arial" w:hAnsi="Arial" w:cs="Arial"/>
          <w:b w:val="0"/>
          <w:color w:val="auto"/>
          <w:sz w:val="20"/>
          <w:highlight w:val="yellow"/>
          <w:lang w:val="en-IN"/>
        </w:rPr>
        <w:t>.</w:t>
      </w:r>
      <w:r w:rsidRPr="009C26FE">
        <w:rPr>
          <w:rFonts w:ascii="Arial" w:hAnsi="Arial" w:cs="Arial"/>
          <w:b w:val="0"/>
          <w:color w:val="auto"/>
          <w:sz w:val="20"/>
          <w:lang w:val="en-IN"/>
        </w:rPr>
        <w:t xml:space="preserve"> GIZ will not be liable or responsible for postal/courier delay, if any </w:t>
      </w:r>
    </w:p>
    <w:p w14:paraId="2D1AEACE" w14:textId="77777777"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A bid once submitted shall not be permitted to be altered or amended</w:t>
      </w:r>
      <w:r w:rsidR="00FE01DB" w:rsidRPr="009C26FE">
        <w:rPr>
          <w:rFonts w:ascii="Arial" w:hAnsi="Arial" w:cs="Arial"/>
          <w:b w:val="0"/>
          <w:color w:val="auto"/>
          <w:sz w:val="20"/>
          <w:lang w:val="en-IN"/>
        </w:rPr>
        <w:t>.</w:t>
      </w:r>
      <w:r w:rsidRPr="009C26FE">
        <w:rPr>
          <w:rFonts w:ascii="Arial" w:hAnsi="Arial" w:cs="Arial"/>
          <w:b w:val="0"/>
          <w:color w:val="auto"/>
          <w:sz w:val="20"/>
          <w:lang w:val="en-IN"/>
        </w:rPr>
        <w:t xml:space="preserve"> </w:t>
      </w:r>
    </w:p>
    <w:p w14:paraId="7CAEAB3D" w14:textId="77777777" w:rsidR="00F72EA5" w:rsidRPr="009C26FE" w:rsidRDefault="00F72EA5" w:rsidP="00352A6D">
      <w:pPr>
        <w:pStyle w:val="Heading2"/>
        <w:spacing w:after="240"/>
        <w:jc w:val="both"/>
        <w:rPr>
          <w:rFonts w:ascii="Arial" w:hAnsi="Arial" w:cs="Arial"/>
          <w:color w:val="000000" w:themeColor="text1"/>
          <w:sz w:val="22"/>
          <w:lang w:val="en-IN"/>
        </w:rPr>
      </w:pPr>
      <w:bookmarkStart w:id="14" w:name="_Toc22650195"/>
      <w:r w:rsidRPr="009C26FE">
        <w:rPr>
          <w:rFonts w:ascii="Arial" w:hAnsi="Arial" w:cs="Arial"/>
          <w:color w:val="000000" w:themeColor="text1"/>
          <w:sz w:val="22"/>
          <w:lang w:val="en-IN"/>
        </w:rPr>
        <w:t>Price Submission</w:t>
      </w:r>
      <w:bookmarkEnd w:id="14"/>
      <w:r w:rsidRPr="009C26FE">
        <w:rPr>
          <w:rFonts w:ascii="Arial" w:hAnsi="Arial" w:cs="Arial"/>
          <w:color w:val="000000" w:themeColor="text1"/>
          <w:sz w:val="22"/>
          <w:lang w:val="en-IN"/>
        </w:rPr>
        <w:t xml:space="preserve"> </w:t>
      </w:r>
    </w:p>
    <w:p w14:paraId="53EC2B29" w14:textId="360723BB" w:rsidR="00F72EA5" w:rsidRPr="009C26FE"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The price quoted sh</w:t>
      </w:r>
      <w:r w:rsidR="00E71614" w:rsidRPr="009C26FE">
        <w:rPr>
          <w:rFonts w:ascii="Arial" w:hAnsi="Arial" w:cs="Arial"/>
          <w:b w:val="0"/>
          <w:color w:val="000000" w:themeColor="text1"/>
          <w:sz w:val="20"/>
          <w:lang w:val="en-IN"/>
        </w:rPr>
        <w:t>ould be inclusive of taxes (GST</w:t>
      </w:r>
      <w:r w:rsidRPr="009C26FE">
        <w:rPr>
          <w:rFonts w:ascii="Arial" w:hAnsi="Arial" w:cs="Arial"/>
          <w:b w:val="0"/>
          <w:color w:val="000000" w:themeColor="text1"/>
          <w:sz w:val="20"/>
          <w:lang w:val="en-IN"/>
        </w:rPr>
        <w:t>), Freight, transit insurance,</w:t>
      </w:r>
      <w:r w:rsidR="00E71614" w:rsidRPr="009C26FE">
        <w:rPr>
          <w:rFonts w:ascii="Arial" w:hAnsi="Arial" w:cs="Arial"/>
          <w:b w:val="0"/>
          <w:color w:val="000000" w:themeColor="text1"/>
          <w:sz w:val="20"/>
          <w:lang w:val="en-IN"/>
        </w:rPr>
        <w:t xml:space="preserve"> </w:t>
      </w:r>
      <w:r w:rsidRPr="009C26FE">
        <w:rPr>
          <w:rFonts w:ascii="Arial" w:hAnsi="Arial" w:cs="Arial"/>
          <w:b w:val="0"/>
          <w:color w:val="000000" w:themeColor="text1"/>
          <w:sz w:val="20"/>
          <w:lang w:val="en-IN"/>
        </w:rPr>
        <w:t>loading</w:t>
      </w:r>
      <w:r w:rsidR="00E71614" w:rsidRPr="009C26FE">
        <w:rPr>
          <w:rFonts w:ascii="Arial" w:hAnsi="Arial" w:cs="Arial"/>
          <w:b w:val="0"/>
          <w:color w:val="000000" w:themeColor="text1"/>
          <w:sz w:val="20"/>
          <w:lang w:val="en-IN"/>
        </w:rPr>
        <w:t xml:space="preserve"> </w:t>
      </w:r>
      <w:r w:rsidRPr="009C26FE">
        <w:rPr>
          <w:rFonts w:ascii="Arial" w:hAnsi="Arial" w:cs="Arial"/>
          <w:b w:val="0"/>
          <w:color w:val="000000" w:themeColor="text1"/>
          <w:sz w:val="20"/>
          <w:lang w:val="en-IN"/>
        </w:rPr>
        <w:t>/</w:t>
      </w:r>
      <w:r w:rsidR="00E71614" w:rsidRPr="009C26FE">
        <w:rPr>
          <w:rFonts w:ascii="Arial" w:hAnsi="Arial" w:cs="Arial"/>
          <w:b w:val="0"/>
          <w:color w:val="000000" w:themeColor="text1"/>
          <w:sz w:val="20"/>
          <w:lang w:val="en-IN"/>
        </w:rPr>
        <w:t xml:space="preserve"> </w:t>
      </w:r>
      <w:r w:rsidRPr="009C26FE">
        <w:rPr>
          <w:rFonts w:ascii="Arial" w:hAnsi="Arial" w:cs="Arial"/>
          <w:b w:val="0"/>
          <w:color w:val="000000" w:themeColor="text1"/>
          <w:sz w:val="20"/>
          <w:lang w:val="en-IN"/>
        </w:rPr>
        <w:t>unloading, and any such other levies/ taxes that may be applicable by appropriate authority towards delivery of material at project site specified in the scope of work of this tender document</w:t>
      </w:r>
      <w:r w:rsidR="00BC2237" w:rsidRPr="009C26FE">
        <w:rPr>
          <w:rFonts w:ascii="Arial" w:hAnsi="Arial" w:cs="Arial"/>
          <w:b w:val="0"/>
          <w:color w:val="000000" w:themeColor="text1"/>
          <w:sz w:val="20"/>
          <w:lang w:val="en-IN"/>
        </w:rPr>
        <w:t>.</w:t>
      </w:r>
    </w:p>
    <w:p w14:paraId="2640A23B" w14:textId="44C69A10" w:rsidR="00F72EA5" w:rsidRPr="009C26FE"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The tax rates should be clearly mentioned on the Price Sheet (Annexure – 5)</w:t>
      </w:r>
      <w:r w:rsidR="00BC2237" w:rsidRPr="009C26FE">
        <w:rPr>
          <w:rFonts w:ascii="Arial" w:hAnsi="Arial" w:cs="Arial"/>
          <w:b w:val="0"/>
          <w:color w:val="000000" w:themeColor="text1"/>
          <w:sz w:val="20"/>
          <w:lang w:val="en-IN"/>
        </w:rPr>
        <w:t>.</w:t>
      </w:r>
      <w:r w:rsidRPr="009C26FE">
        <w:rPr>
          <w:rFonts w:ascii="Arial" w:hAnsi="Arial" w:cs="Arial"/>
          <w:b w:val="0"/>
          <w:color w:val="000000" w:themeColor="text1"/>
          <w:sz w:val="20"/>
          <w:lang w:val="en-IN"/>
        </w:rPr>
        <w:t xml:space="preserve"> </w:t>
      </w:r>
    </w:p>
    <w:p w14:paraId="189C7F36" w14:textId="682A95ED" w:rsidR="00F72EA5" w:rsidRPr="009C26FE"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If no mention is made regarding taxes in the price bid, it will be presumed that your rate is inclusive of taxes</w:t>
      </w:r>
      <w:r w:rsidR="00BC2237" w:rsidRPr="009C26FE">
        <w:rPr>
          <w:rFonts w:ascii="Arial" w:hAnsi="Arial" w:cs="Arial"/>
          <w:b w:val="0"/>
          <w:color w:val="000000" w:themeColor="text1"/>
          <w:sz w:val="20"/>
          <w:lang w:val="en-IN"/>
        </w:rPr>
        <w:t>.</w:t>
      </w:r>
    </w:p>
    <w:p w14:paraId="46C902EC" w14:textId="02FE4E23"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The rate should be quoted in the prescribed form as per Annexure – 5. If the rates are not quoted as per the Annexure – 5, the tender will be liable to be rejected summarily</w:t>
      </w:r>
      <w:r w:rsidR="00BC2237" w:rsidRPr="009C26FE">
        <w:rPr>
          <w:rFonts w:ascii="Arial" w:hAnsi="Arial" w:cs="Arial"/>
          <w:b w:val="0"/>
          <w:color w:val="auto"/>
          <w:sz w:val="20"/>
          <w:lang w:val="en-IN"/>
        </w:rPr>
        <w:t>.</w:t>
      </w:r>
    </w:p>
    <w:p w14:paraId="2881FC71" w14:textId="77777777"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 xml:space="preserve">Price towards insurance and other cost should be clearly indicated. Please write NIL or inclusive, as applicable. Please DO NOT leave any column blank in the price sheet. </w:t>
      </w:r>
    </w:p>
    <w:p w14:paraId="1DBE3353" w14:textId="77777777" w:rsidR="00F72EA5" w:rsidRPr="009C26FE" w:rsidRDefault="00F72EA5" w:rsidP="00352A6D">
      <w:pPr>
        <w:pStyle w:val="Heading2"/>
        <w:spacing w:after="240"/>
        <w:jc w:val="both"/>
        <w:rPr>
          <w:rFonts w:ascii="Arial" w:hAnsi="Arial" w:cs="Arial"/>
          <w:color w:val="000000" w:themeColor="text1"/>
          <w:sz w:val="22"/>
          <w:lang w:val="en-IN"/>
        </w:rPr>
      </w:pPr>
      <w:bookmarkStart w:id="15" w:name="_Toc22650196"/>
      <w:r w:rsidRPr="009C26FE">
        <w:rPr>
          <w:rFonts w:ascii="Arial" w:hAnsi="Arial" w:cs="Arial"/>
          <w:color w:val="000000" w:themeColor="text1"/>
          <w:sz w:val="22"/>
          <w:lang w:val="en-IN"/>
        </w:rPr>
        <w:t>Opening of Bids</w:t>
      </w:r>
      <w:bookmarkEnd w:id="15"/>
      <w:r w:rsidRPr="009C26FE">
        <w:rPr>
          <w:rFonts w:ascii="Arial" w:hAnsi="Arial" w:cs="Arial"/>
          <w:color w:val="000000" w:themeColor="text1"/>
          <w:sz w:val="22"/>
          <w:lang w:val="en-IN"/>
        </w:rPr>
        <w:t xml:space="preserve"> </w:t>
      </w:r>
    </w:p>
    <w:p w14:paraId="24C3BA71" w14:textId="77777777" w:rsidR="00F72EA5" w:rsidRPr="009C26FE"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Bids will be opened on the next working day of last date of submission of bids by the GIZ Tender Committee (GTC). </w:t>
      </w:r>
    </w:p>
    <w:p w14:paraId="03D438E0" w14:textId="77777777" w:rsidR="00F72EA5" w:rsidRPr="009C26FE"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There will be no public opening of the bids. </w:t>
      </w:r>
    </w:p>
    <w:p w14:paraId="7F96A936" w14:textId="77777777" w:rsidR="00F72EA5" w:rsidRPr="009C26FE" w:rsidRDefault="00F72EA5" w:rsidP="00352A6D">
      <w:pPr>
        <w:pStyle w:val="Heading2"/>
        <w:spacing w:after="240"/>
        <w:jc w:val="both"/>
        <w:rPr>
          <w:rFonts w:ascii="Arial" w:hAnsi="Arial" w:cs="Arial"/>
          <w:color w:val="000000" w:themeColor="text1"/>
          <w:sz w:val="22"/>
          <w:lang w:val="en-IN"/>
        </w:rPr>
      </w:pPr>
      <w:bookmarkStart w:id="16" w:name="_Toc22650197"/>
      <w:r w:rsidRPr="009C26FE">
        <w:rPr>
          <w:rFonts w:ascii="Arial" w:hAnsi="Arial" w:cs="Arial"/>
          <w:color w:val="000000" w:themeColor="text1"/>
          <w:sz w:val="22"/>
          <w:lang w:val="en-IN"/>
        </w:rPr>
        <w:t>Evaluation of Tenders</w:t>
      </w:r>
      <w:bookmarkEnd w:id="16"/>
      <w:r w:rsidRPr="009C26FE">
        <w:rPr>
          <w:rFonts w:ascii="Arial" w:hAnsi="Arial" w:cs="Arial"/>
          <w:color w:val="000000" w:themeColor="text1"/>
          <w:sz w:val="22"/>
          <w:lang w:val="en-IN"/>
        </w:rPr>
        <w:t xml:space="preserve"> </w:t>
      </w:r>
    </w:p>
    <w:p w14:paraId="51E67387" w14:textId="77777777"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 xml:space="preserve">The technical bids shall be evaluated following the criteria as specified under </w:t>
      </w:r>
      <w:r w:rsidR="00FE01DB" w:rsidRPr="009C26FE">
        <w:rPr>
          <w:rFonts w:ascii="Arial" w:hAnsi="Arial" w:cs="Arial"/>
          <w:b w:val="0"/>
          <w:color w:val="auto"/>
          <w:sz w:val="20"/>
          <w:lang w:val="en-IN"/>
        </w:rPr>
        <w:t>Section 3.1</w:t>
      </w:r>
      <w:r w:rsidRPr="009C26FE">
        <w:rPr>
          <w:rFonts w:ascii="Arial" w:hAnsi="Arial" w:cs="Arial"/>
          <w:b w:val="0"/>
          <w:color w:val="auto"/>
          <w:sz w:val="20"/>
          <w:lang w:val="en-IN"/>
        </w:rPr>
        <w:t xml:space="preserve"> and documents submitted as per Annexure 4. </w:t>
      </w:r>
    </w:p>
    <w:p w14:paraId="10EAE613" w14:textId="77777777"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 xml:space="preserve">In case GIZ requires further clarification from the bidders, the same shall be solicited in writing and the bidders shall furnish such information within two (2) working days from the date of such communication. </w:t>
      </w:r>
    </w:p>
    <w:p w14:paraId="1E892D30" w14:textId="77777777"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 xml:space="preserve">GIZ will examine the bids to determine whether they are complete, whether the documents have been properly signed, and whether the bids are substantially responsive in confirming to all terms and conditions of the bidding documents without material, quantity and quality deviations. </w:t>
      </w:r>
    </w:p>
    <w:p w14:paraId="0F974C74" w14:textId="77777777"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 xml:space="preserve">A bid determined as substantially non-responsive will be rejected by GIZ and may not subsequently be made responsive by the bidder by correction of the non-conformity. </w:t>
      </w:r>
    </w:p>
    <w:p w14:paraId="3A5CB297" w14:textId="77777777"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000000" w:themeColor="text1"/>
          <w:sz w:val="20"/>
          <w:lang w:val="en-IN"/>
        </w:rPr>
        <w:t>The</w:t>
      </w:r>
      <w:r w:rsidRPr="009C26FE">
        <w:rPr>
          <w:rFonts w:ascii="Arial" w:hAnsi="Arial" w:cs="Arial"/>
          <w:b w:val="0"/>
          <w:color w:val="auto"/>
          <w:sz w:val="20"/>
          <w:lang w:val="en-IN"/>
        </w:rPr>
        <w:t xml:space="preserve"> evaluation of a bid by GIZ will exclude and not </w:t>
      </w:r>
      <w:proofErr w:type="gramStart"/>
      <w:r w:rsidRPr="009C26FE">
        <w:rPr>
          <w:rFonts w:ascii="Arial" w:hAnsi="Arial" w:cs="Arial"/>
          <w:b w:val="0"/>
          <w:color w:val="auto"/>
          <w:sz w:val="20"/>
          <w:lang w:val="en-IN"/>
        </w:rPr>
        <w:t>take into account</w:t>
      </w:r>
      <w:proofErr w:type="gramEnd"/>
      <w:r w:rsidRPr="009C26FE">
        <w:rPr>
          <w:rFonts w:ascii="Arial" w:hAnsi="Arial" w:cs="Arial"/>
          <w:b w:val="0"/>
          <w:color w:val="auto"/>
          <w:sz w:val="20"/>
          <w:lang w:val="en-IN"/>
        </w:rPr>
        <w:t xml:space="preserve"> any allowance for price adjustment provided in the bid. </w:t>
      </w:r>
    </w:p>
    <w:p w14:paraId="113C2A64" w14:textId="77777777" w:rsidR="00352A6D"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 xml:space="preserve">The evaluation of a bid by the GIZ will </w:t>
      </w:r>
      <w:proofErr w:type="gramStart"/>
      <w:r w:rsidRPr="009C26FE">
        <w:rPr>
          <w:rFonts w:ascii="Arial" w:hAnsi="Arial" w:cs="Arial"/>
          <w:b w:val="0"/>
          <w:color w:val="auto"/>
          <w:sz w:val="20"/>
          <w:lang w:val="en-IN"/>
        </w:rPr>
        <w:t>take into account</w:t>
      </w:r>
      <w:proofErr w:type="gramEnd"/>
      <w:r w:rsidRPr="009C26FE">
        <w:rPr>
          <w:rFonts w:ascii="Arial" w:hAnsi="Arial" w:cs="Arial"/>
          <w:b w:val="0"/>
          <w:color w:val="auto"/>
          <w:sz w:val="20"/>
          <w:lang w:val="en-IN"/>
        </w:rPr>
        <w:t>, in addition to the price bid, all relevant factors such as</w:t>
      </w:r>
      <w:r w:rsidR="00352A6D" w:rsidRPr="009C26FE">
        <w:rPr>
          <w:rFonts w:ascii="Arial" w:hAnsi="Arial" w:cs="Arial"/>
          <w:b w:val="0"/>
          <w:color w:val="auto"/>
          <w:sz w:val="20"/>
          <w:lang w:val="en-IN"/>
        </w:rPr>
        <w:t xml:space="preserve"> compliance with the following: </w:t>
      </w:r>
    </w:p>
    <w:p w14:paraId="4C330882" w14:textId="77777777" w:rsidR="005F7982" w:rsidRPr="009C26FE" w:rsidRDefault="00352A6D" w:rsidP="005879C3">
      <w:pPr>
        <w:pStyle w:val="Heading4"/>
        <w:ind w:left="1620" w:hanging="810"/>
        <w:jc w:val="both"/>
        <w:rPr>
          <w:rFonts w:ascii="Arial" w:hAnsi="Arial" w:cs="Arial"/>
          <w:b w:val="0"/>
          <w:i w:val="0"/>
          <w:color w:val="000000" w:themeColor="text1"/>
          <w:sz w:val="20"/>
          <w:lang w:val="en-IN"/>
        </w:rPr>
      </w:pPr>
      <w:r w:rsidRPr="009C26FE">
        <w:rPr>
          <w:rFonts w:ascii="Arial" w:hAnsi="Arial" w:cs="Arial"/>
          <w:b w:val="0"/>
          <w:i w:val="0"/>
          <w:color w:val="000000" w:themeColor="text1"/>
          <w:sz w:val="20"/>
          <w:lang w:val="en-IN"/>
        </w:rPr>
        <w:lastRenderedPageBreak/>
        <w:t>T</w:t>
      </w:r>
      <w:r w:rsidR="00F72EA5" w:rsidRPr="009C26FE">
        <w:rPr>
          <w:rFonts w:ascii="Arial" w:hAnsi="Arial" w:cs="Arial"/>
          <w:b w:val="0"/>
          <w:i w:val="0"/>
          <w:color w:val="000000" w:themeColor="text1"/>
          <w:sz w:val="20"/>
          <w:lang w:val="en-IN"/>
        </w:rPr>
        <w:t xml:space="preserve">echnical specification </w:t>
      </w:r>
    </w:p>
    <w:p w14:paraId="5CDA3652" w14:textId="77777777" w:rsidR="005F7982" w:rsidRPr="009C26FE" w:rsidRDefault="00F72EA5" w:rsidP="005879C3">
      <w:pPr>
        <w:pStyle w:val="Heading4"/>
        <w:ind w:left="1620" w:hanging="810"/>
        <w:jc w:val="both"/>
        <w:rPr>
          <w:rFonts w:ascii="Arial" w:hAnsi="Arial" w:cs="Arial"/>
          <w:b w:val="0"/>
          <w:i w:val="0"/>
          <w:color w:val="000000" w:themeColor="text1"/>
          <w:sz w:val="20"/>
          <w:lang w:val="en-IN"/>
        </w:rPr>
      </w:pPr>
      <w:r w:rsidRPr="009C26FE">
        <w:rPr>
          <w:rFonts w:ascii="Arial" w:hAnsi="Arial" w:cs="Arial"/>
          <w:b w:val="0"/>
          <w:i w:val="0"/>
          <w:color w:val="000000" w:themeColor="text1"/>
          <w:sz w:val="20"/>
          <w:lang w:val="en-IN"/>
        </w:rPr>
        <w:t xml:space="preserve">Acceptance to deliver the material at Project Site </w:t>
      </w:r>
    </w:p>
    <w:p w14:paraId="3A62D27D" w14:textId="77777777" w:rsidR="005F7982" w:rsidRPr="009C26FE" w:rsidRDefault="00F72EA5" w:rsidP="005879C3">
      <w:pPr>
        <w:pStyle w:val="Heading4"/>
        <w:ind w:left="1620" w:hanging="810"/>
        <w:jc w:val="both"/>
        <w:rPr>
          <w:rFonts w:ascii="Arial" w:hAnsi="Arial" w:cs="Arial"/>
          <w:b w:val="0"/>
          <w:i w:val="0"/>
          <w:color w:val="000000" w:themeColor="text1"/>
          <w:sz w:val="20"/>
          <w:lang w:val="en-IN"/>
        </w:rPr>
      </w:pPr>
      <w:r w:rsidRPr="009C26FE">
        <w:rPr>
          <w:rFonts w:ascii="Arial" w:hAnsi="Arial" w:cs="Arial"/>
          <w:b w:val="0"/>
          <w:i w:val="0"/>
          <w:color w:val="000000" w:themeColor="text1"/>
          <w:sz w:val="20"/>
          <w:lang w:val="en-IN"/>
        </w:rPr>
        <w:t xml:space="preserve">All further conditions mentioned in the bidding documents </w:t>
      </w:r>
    </w:p>
    <w:p w14:paraId="7C31D20F" w14:textId="77777777" w:rsidR="00F72EA5" w:rsidRPr="009C26FE" w:rsidRDefault="00F72EA5" w:rsidP="005879C3">
      <w:pPr>
        <w:pStyle w:val="Heading4"/>
        <w:ind w:left="1620" w:hanging="810"/>
        <w:jc w:val="both"/>
        <w:rPr>
          <w:rFonts w:ascii="Arial" w:hAnsi="Arial" w:cs="Arial"/>
          <w:b w:val="0"/>
          <w:i w:val="0"/>
          <w:color w:val="000000" w:themeColor="text1"/>
          <w:sz w:val="20"/>
          <w:lang w:val="en-IN"/>
        </w:rPr>
      </w:pPr>
      <w:r w:rsidRPr="009C26FE">
        <w:rPr>
          <w:rFonts w:ascii="Arial" w:hAnsi="Arial" w:cs="Arial"/>
          <w:b w:val="0"/>
          <w:i w:val="0"/>
          <w:color w:val="000000" w:themeColor="text1"/>
          <w:sz w:val="20"/>
          <w:lang w:val="en-IN"/>
        </w:rPr>
        <w:t xml:space="preserve">Delivery schedule offered in the bid </w:t>
      </w:r>
    </w:p>
    <w:p w14:paraId="1E5482B0" w14:textId="77777777" w:rsidR="00F72EA5" w:rsidRPr="009C26FE" w:rsidRDefault="00F72EA5" w:rsidP="00352A6D">
      <w:pPr>
        <w:pStyle w:val="Heading2"/>
        <w:spacing w:after="240"/>
        <w:jc w:val="both"/>
        <w:rPr>
          <w:rFonts w:ascii="Arial" w:hAnsi="Arial" w:cs="Arial"/>
          <w:color w:val="000000" w:themeColor="text1"/>
          <w:sz w:val="22"/>
          <w:lang w:val="en-IN"/>
        </w:rPr>
      </w:pPr>
      <w:bookmarkStart w:id="17" w:name="_Toc22650198"/>
      <w:r w:rsidRPr="009C26FE">
        <w:rPr>
          <w:rFonts w:ascii="Arial" w:hAnsi="Arial" w:cs="Arial"/>
          <w:color w:val="000000" w:themeColor="text1"/>
          <w:sz w:val="22"/>
          <w:lang w:val="en-IN"/>
        </w:rPr>
        <w:t>Award of Contract</w:t>
      </w:r>
      <w:bookmarkEnd w:id="17"/>
      <w:r w:rsidRPr="009C26FE">
        <w:rPr>
          <w:rFonts w:ascii="Arial" w:hAnsi="Arial" w:cs="Arial"/>
          <w:color w:val="000000" w:themeColor="text1"/>
          <w:sz w:val="22"/>
          <w:lang w:val="en-IN"/>
        </w:rPr>
        <w:t xml:space="preserve"> </w:t>
      </w:r>
    </w:p>
    <w:p w14:paraId="2B264985" w14:textId="77777777"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 xml:space="preserve">GIZ reserves the right to split the complete order into different bidders </w:t>
      </w:r>
    </w:p>
    <w:p w14:paraId="76DF33E7" w14:textId="77777777" w:rsidR="00160822"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GIZ shall issue the letter of award(s) to the declared successful bidder(s) for undertaking the scope of work elaborated in the relevant sections of this tender document.</w:t>
      </w:r>
    </w:p>
    <w:p w14:paraId="6BD714C9" w14:textId="77777777" w:rsidR="00F72EA5" w:rsidRPr="009C26FE" w:rsidRDefault="00160822"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The selected bidder shall have to sign a Non-Disclosure agreement with GIZ.</w:t>
      </w:r>
      <w:r w:rsidR="00F72EA5" w:rsidRPr="009C26FE">
        <w:rPr>
          <w:rFonts w:ascii="Arial" w:hAnsi="Arial" w:cs="Arial"/>
          <w:b w:val="0"/>
          <w:color w:val="auto"/>
          <w:sz w:val="20"/>
          <w:lang w:val="en-IN"/>
        </w:rPr>
        <w:t xml:space="preserve"> </w:t>
      </w:r>
    </w:p>
    <w:p w14:paraId="3D5648FF" w14:textId="77777777" w:rsidR="00F72EA5" w:rsidRPr="009C26FE" w:rsidRDefault="00F72EA5" w:rsidP="00352A6D">
      <w:pPr>
        <w:pStyle w:val="Heading2"/>
        <w:spacing w:after="240"/>
        <w:jc w:val="both"/>
        <w:rPr>
          <w:rFonts w:ascii="Arial" w:hAnsi="Arial" w:cs="Arial"/>
          <w:color w:val="000000" w:themeColor="text1"/>
          <w:sz w:val="22"/>
          <w:lang w:val="en-IN"/>
        </w:rPr>
      </w:pPr>
      <w:bookmarkStart w:id="18" w:name="_Toc22650199"/>
      <w:r w:rsidRPr="009C26FE">
        <w:rPr>
          <w:rFonts w:ascii="Arial" w:hAnsi="Arial" w:cs="Arial"/>
          <w:color w:val="000000" w:themeColor="text1"/>
          <w:sz w:val="22"/>
          <w:lang w:val="en-IN"/>
        </w:rPr>
        <w:t>Acceptance of Bid</w:t>
      </w:r>
      <w:bookmarkEnd w:id="18"/>
      <w:r w:rsidRPr="009C26FE">
        <w:rPr>
          <w:rFonts w:ascii="Arial" w:hAnsi="Arial" w:cs="Arial"/>
          <w:color w:val="000000" w:themeColor="text1"/>
          <w:sz w:val="22"/>
          <w:lang w:val="en-IN"/>
        </w:rPr>
        <w:t xml:space="preserve"> </w:t>
      </w:r>
    </w:p>
    <w:p w14:paraId="323B2AC4" w14:textId="77777777" w:rsidR="00F72EA5" w:rsidRPr="009C26FE"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The final acceptance of bid, waiver of any formalities thereof, is entirely vested with GIZ, who reserves the right to accept or reject any or all of the bid in full or in part </w:t>
      </w:r>
    </w:p>
    <w:p w14:paraId="22E469A9" w14:textId="77777777" w:rsidR="00F72EA5" w:rsidRPr="009C26FE"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GIZ would issue the letter of award only to the successful bidder. </w:t>
      </w:r>
    </w:p>
    <w:p w14:paraId="2FB644AC" w14:textId="77777777" w:rsidR="005F7982" w:rsidRPr="009C26FE"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GIZ will not share the evaluation result with any of the bidder. Bidders shall be informed on their request about the reasons why they were not successful. Such information shall be limited and categorized under following: </w:t>
      </w:r>
    </w:p>
    <w:p w14:paraId="7E7550E0" w14:textId="77777777" w:rsidR="00F72EA5" w:rsidRPr="009C26FE" w:rsidRDefault="00F72EA5" w:rsidP="005879C3">
      <w:pPr>
        <w:pStyle w:val="Heading4"/>
        <w:ind w:left="1620" w:hanging="810"/>
        <w:jc w:val="both"/>
        <w:rPr>
          <w:rFonts w:ascii="Arial" w:hAnsi="Arial" w:cs="Arial"/>
          <w:b w:val="0"/>
          <w:i w:val="0"/>
          <w:color w:val="000000" w:themeColor="text1"/>
          <w:sz w:val="20"/>
          <w:lang w:val="en-IN"/>
        </w:rPr>
      </w:pPr>
      <w:r w:rsidRPr="009C26FE">
        <w:rPr>
          <w:rFonts w:ascii="Arial" w:hAnsi="Arial" w:cs="Arial"/>
          <w:b w:val="0"/>
          <w:i w:val="0"/>
          <w:color w:val="000000" w:themeColor="text1"/>
          <w:sz w:val="20"/>
          <w:lang w:val="en-IN"/>
        </w:rPr>
        <w:t xml:space="preserve">Technically not acceptable </w:t>
      </w:r>
    </w:p>
    <w:p w14:paraId="75AC8BC5" w14:textId="77777777" w:rsidR="00F72EA5" w:rsidRPr="009C26FE" w:rsidRDefault="00F72EA5" w:rsidP="005879C3">
      <w:pPr>
        <w:pStyle w:val="Heading4"/>
        <w:ind w:left="1620" w:hanging="810"/>
        <w:jc w:val="both"/>
        <w:rPr>
          <w:rFonts w:ascii="Arial" w:hAnsi="Arial" w:cs="Arial"/>
          <w:b w:val="0"/>
          <w:i w:val="0"/>
          <w:color w:val="000000" w:themeColor="text1"/>
          <w:sz w:val="20"/>
          <w:lang w:val="en-IN"/>
        </w:rPr>
      </w:pPr>
      <w:r w:rsidRPr="009C26FE">
        <w:rPr>
          <w:rFonts w:ascii="Arial" w:hAnsi="Arial" w:cs="Arial"/>
          <w:b w:val="0"/>
          <w:i w:val="0"/>
          <w:color w:val="000000" w:themeColor="text1"/>
          <w:sz w:val="20"/>
          <w:lang w:val="en-IN"/>
        </w:rPr>
        <w:t xml:space="preserve">Higher price </w:t>
      </w:r>
    </w:p>
    <w:p w14:paraId="777B0211" w14:textId="77777777" w:rsidR="00F72EA5" w:rsidRPr="009C26FE" w:rsidRDefault="00F72EA5" w:rsidP="005879C3">
      <w:pPr>
        <w:pStyle w:val="Heading4"/>
        <w:ind w:left="1620" w:hanging="810"/>
        <w:jc w:val="both"/>
        <w:rPr>
          <w:rFonts w:ascii="Arial" w:hAnsi="Arial" w:cs="Arial"/>
          <w:b w:val="0"/>
          <w:i w:val="0"/>
          <w:color w:val="000000" w:themeColor="text1"/>
          <w:sz w:val="20"/>
          <w:lang w:val="en-IN"/>
        </w:rPr>
      </w:pPr>
      <w:r w:rsidRPr="009C26FE">
        <w:rPr>
          <w:rFonts w:ascii="Arial" w:hAnsi="Arial" w:cs="Arial"/>
          <w:b w:val="0"/>
          <w:i w:val="0"/>
          <w:color w:val="000000" w:themeColor="text1"/>
          <w:sz w:val="20"/>
          <w:lang w:val="en-IN"/>
        </w:rPr>
        <w:t xml:space="preserve">Incomplete bid </w:t>
      </w:r>
    </w:p>
    <w:p w14:paraId="450B4FF8" w14:textId="77777777"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 xml:space="preserve">After acceptance of the bid, the bidder shall have no right to withdraw/modify its bid. </w:t>
      </w:r>
    </w:p>
    <w:p w14:paraId="5E07B86E" w14:textId="77777777"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 xml:space="preserve">GIZ at its discretion may call for any additional clarification(s), document(s) from any or all the bidders during the process of evaluation of bids in short notice. </w:t>
      </w:r>
    </w:p>
    <w:p w14:paraId="693B3DE8" w14:textId="77777777" w:rsidR="005F7982" w:rsidRPr="009C26FE" w:rsidRDefault="00F72EA5" w:rsidP="00352A6D">
      <w:pPr>
        <w:pStyle w:val="Heading1"/>
        <w:jc w:val="both"/>
        <w:rPr>
          <w:rFonts w:ascii="Arial" w:hAnsi="Arial" w:cs="Arial"/>
          <w:color w:val="000000" w:themeColor="text1"/>
          <w:sz w:val="24"/>
          <w:szCs w:val="24"/>
          <w:lang w:val="en-IN"/>
        </w:rPr>
      </w:pPr>
      <w:bookmarkStart w:id="19" w:name="_Toc22650200"/>
      <w:r w:rsidRPr="009C26FE">
        <w:rPr>
          <w:rFonts w:ascii="Arial" w:hAnsi="Arial" w:cs="Arial"/>
          <w:color w:val="000000" w:themeColor="text1"/>
          <w:sz w:val="24"/>
          <w:szCs w:val="24"/>
          <w:lang w:val="en-IN"/>
        </w:rPr>
        <w:t>General Conditions</w:t>
      </w:r>
      <w:bookmarkEnd w:id="19"/>
      <w:r w:rsidRPr="009C26FE">
        <w:rPr>
          <w:rFonts w:ascii="Arial" w:hAnsi="Arial" w:cs="Arial"/>
          <w:color w:val="000000" w:themeColor="text1"/>
          <w:sz w:val="24"/>
          <w:szCs w:val="24"/>
          <w:lang w:val="en-IN"/>
        </w:rPr>
        <w:t xml:space="preserve"> </w:t>
      </w:r>
    </w:p>
    <w:p w14:paraId="20C2E757" w14:textId="77777777" w:rsidR="00F72EA5" w:rsidRPr="009C26FE" w:rsidRDefault="00F72EA5" w:rsidP="00352A6D">
      <w:pPr>
        <w:pStyle w:val="Heading2"/>
        <w:spacing w:after="240"/>
        <w:jc w:val="both"/>
        <w:rPr>
          <w:rFonts w:ascii="Arial" w:hAnsi="Arial" w:cs="Arial"/>
          <w:color w:val="000000" w:themeColor="text1"/>
          <w:sz w:val="22"/>
          <w:lang w:val="en-IN"/>
        </w:rPr>
      </w:pPr>
      <w:bookmarkStart w:id="20" w:name="_Toc22650201"/>
      <w:r w:rsidRPr="009C26FE">
        <w:rPr>
          <w:rFonts w:ascii="Arial" w:hAnsi="Arial" w:cs="Arial"/>
          <w:color w:val="000000" w:themeColor="text1"/>
          <w:sz w:val="22"/>
          <w:lang w:val="en-IN"/>
        </w:rPr>
        <w:t>Project Site</w:t>
      </w:r>
      <w:bookmarkEnd w:id="20"/>
      <w:r w:rsidRPr="009C26FE">
        <w:rPr>
          <w:rFonts w:ascii="Arial" w:hAnsi="Arial" w:cs="Arial"/>
          <w:color w:val="000000" w:themeColor="text1"/>
          <w:sz w:val="22"/>
          <w:lang w:val="en-IN"/>
        </w:rPr>
        <w:t xml:space="preserve"> </w:t>
      </w:r>
    </w:p>
    <w:p w14:paraId="7031CA52" w14:textId="4455FEFB"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The project site</w:t>
      </w:r>
      <w:r w:rsidR="005F7982" w:rsidRPr="009C26FE">
        <w:rPr>
          <w:rFonts w:ascii="Arial" w:hAnsi="Arial" w:cs="Arial"/>
          <w:b w:val="0"/>
          <w:color w:val="auto"/>
          <w:sz w:val="20"/>
          <w:lang w:val="en-IN"/>
        </w:rPr>
        <w:t>(s)</w:t>
      </w:r>
      <w:r w:rsidRPr="009C26FE">
        <w:rPr>
          <w:rFonts w:ascii="Arial" w:hAnsi="Arial" w:cs="Arial"/>
          <w:b w:val="0"/>
          <w:color w:val="auto"/>
          <w:sz w:val="20"/>
          <w:lang w:val="en-IN"/>
        </w:rPr>
        <w:t xml:space="preserve"> shall mean </w:t>
      </w:r>
      <w:r w:rsidR="00E134B2" w:rsidRPr="009C26FE">
        <w:rPr>
          <w:rFonts w:ascii="Arial" w:hAnsi="Arial" w:cs="Arial"/>
          <w:b w:val="0"/>
          <w:color w:val="auto"/>
          <w:sz w:val="20"/>
          <w:lang w:val="en-IN"/>
        </w:rPr>
        <w:t xml:space="preserve">the location where the </w:t>
      </w:r>
      <w:r w:rsidR="00BC2237" w:rsidRPr="009C26FE">
        <w:rPr>
          <w:rFonts w:ascii="Arial" w:hAnsi="Arial" w:cs="Arial"/>
          <w:b w:val="0"/>
          <w:color w:val="auto"/>
          <w:sz w:val="20"/>
          <w:lang w:val="en-IN"/>
        </w:rPr>
        <w:t>cages</w:t>
      </w:r>
      <w:r w:rsidR="00E134B2" w:rsidRPr="009C26FE">
        <w:rPr>
          <w:rFonts w:ascii="Arial" w:hAnsi="Arial" w:cs="Arial"/>
          <w:b w:val="0"/>
          <w:color w:val="auto"/>
          <w:sz w:val="20"/>
          <w:lang w:val="en-IN"/>
        </w:rPr>
        <w:t xml:space="preserve"> are to be supplied</w:t>
      </w:r>
      <w:r w:rsidR="00BC2237" w:rsidRPr="009C26FE">
        <w:rPr>
          <w:rFonts w:ascii="Arial" w:hAnsi="Arial" w:cs="Arial"/>
          <w:b w:val="0"/>
          <w:color w:val="auto"/>
          <w:sz w:val="20"/>
          <w:lang w:val="en-IN"/>
        </w:rPr>
        <w:t xml:space="preserve"> </w:t>
      </w:r>
      <w:r w:rsidR="00474F27" w:rsidRPr="009C26FE">
        <w:rPr>
          <w:rFonts w:ascii="Arial" w:hAnsi="Arial" w:cs="Arial"/>
          <w:b w:val="0"/>
          <w:color w:val="auto"/>
          <w:sz w:val="20"/>
          <w:lang w:val="en-IN"/>
        </w:rPr>
        <w:t>to the end-users is to be provided</w:t>
      </w:r>
      <w:r w:rsidR="005F7982" w:rsidRPr="009C26FE">
        <w:rPr>
          <w:rFonts w:ascii="Arial" w:hAnsi="Arial" w:cs="Arial"/>
          <w:b w:val="0"/>
          <w:color w:val="auto"/>
          <w:sz w:val="20"/>
          <w:lang w:val="en-IN"/>
        </w:rPr>
        <w:t xml:space="preserve">. </w:t>
      </w:r>
    </w:p>
    <w:p w14:paraId="412BA433" w14:textId="77777777" w:rsidR="00F72EA5" w:rsidRPr="009C26FE" w:rsidRDefault="00F72EA5" w:rsidP="00352A6D">
      <w:pPr>
        <w:pStyle w:val="Heading2"/>
        <w:spacing w:after="240"/>
        <w:jc w:val="both"/>
        <w:rPr>
          <w:rFonts w:ascii="Arial" w:hAnsi="Arial" w:cs="Arial"/>
          <w:color w:val="000000" w:themeColor="text1"/>
          <w:sz w:val="22"/>
          <w:lang w:val="en-IN"/>
        </w:rPr>
      </w:pPr>
      <w:bookmarkStart w:id="21" w:name="_Toc22650202"/>
      <w:r w:rsidRPr="009C26FE">
        <w:rPr>
          <w:rFonts w:ascii="Arial" w:hAnsi="Arial" w:cs="Arial"/>
          <w:color w:val="000000" w:themeColor="text1"/>
          <w:sz w:val="22"/>
          <w:lang w:val="en-IN"/>
        </w:rPr>
        <w:t>Completion Period</w:t>
      </w:r>
      <w:bookmarkEnd w:id="21"/>
      <w:r w:rsidRPr="009C26FE">
        <w:rPr>
          <w:rFonts w:ascii="Arial" w:hAnsi="Arial" w:cs="Arial"/>
          <w:color w:val="000000" w:themeColor="text1"/>
          <w:sz w:val="22"/>
          <w:lang w:val="en-IN"/>
        </w:rPr>
        <w:t xml:space="preserve"> </w:t>
      </w:r>
    </w:p>
    <w:p w14:paraId="42470E78" w14:textId="77777777"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 xml:space="preserve">The bidder(s), after receipt of award of contract, shall execute the work with good workmanship. </w:t>
      </w:r>
    </w:p>
    <w:p w14:paraId="3B02F88C" w14:textId="77777777"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lastRenderedPageBreak/>
        <w:t xml:space="preserve">The completion period for the entire work shall be </w:t>
      </w:r>
      <w:r w:rsidR="005F7982" w:rsidRPr="009C26FE">
        <w:rPr>
          <w:rFonts w:ascii="Arial" w:hAnsi="Arial" w:cs="Arial"/>
          <w:b w:val="0"/>
          <w:color w:val="auto"/>
          <w:sz w:val="20"/>
          <w:lang w:val="en-IN"/>
        </w:rPr>
        <w:t>90</w:t>
      </w:r>
      <w:r w:rsidRPr="009C26FE">
        <w:rPr>
          <w:rFonts w:ascii="Arial" w:hAnsi="Arial" w:cs="Arial"/>
          <w:b w:val="0"/>
          <w:color w:val="auto"/>
          <w:sz w:val="20"/>
          <w:lang w:val="en-IN"/>
        </w:rPr>
        <w:t xml:space="preserve"> days after the award of contract. The work as specified under the award of contract shall be binding on the bidder.</w:t>
      </w:r>
      <w:r w:rsidR="00841F00" w:rsidRPr="009C26FE">
        <w:rPr>
          <w:rFonts w:ascii="Arial" w:hAnsi="Arial" w:cs="Arial"/>
          <w:b w:val="0"/>
          <w:color w:val="auto"/>
          <w:sz w:val="20"/>
          <w:lang w:val="en-IN"/>
        </w:rPr>
        <w:t xml:space="preserve"> GIZ reserves the right to extend the timeline only under special circumstances with valid and acceptable justification.</w:t>
      </w:r>
      <w:r w:rsidRPr="009C26FE">
        <w:rPr>
          <w:rFonts w:ascii="Arial" w:hAnsi="Arial" w:cs="Arial"/>
          <w:b w:val="0"/>
          <w:color w:val="auto"/>
          <w:sz w:val="20"/>
          <w:lang w:val="en-IN"/>
        </w:rPr>
        <w:t xml:space="preserve"> </w:t>
      </w:r>
    </w:p>
    <w:p w14:paraId="7C05DC5C" w14:textId="77777777" w:rsidR="00F72EA5" w:rsidRPr="009C26FE" w:rsidRDefault="00F72EA5" w:rsidP="00352A6D">
      <w:pPr>
        <w:pStyle w:val="Heading2"/>
        <w:spacing w:after="240"/>
        <w:jc w:val="both"/>
        <w:rPr>
          <w:rFonts w:ascii="Arial" w:hAnsi="Arial" w:cs="Arial"/>
          <w:color w:val="000000" w:themeColor="text1"/>
          <w:sz w:val="22"/>
          <w:lang w:val="en-IN"/>
        </w:rPr>
      </w:pPr>
      <w:bookmarkStart w:id="22" w:name="_Toc22650203"/>
      <w:r w:rsidRPr="009C26FE">
        <w:rPr>
          <w:rFonts w:ascii="Arial" w:hAnsi="Arial" w:cs="Arial"/>
          <w:color w:val="000000" w:themeColor="text1"/>
          <w:sz w:val="22"/>
          <w:lang w:val="en-IN"/>
        </w:rPr>
        <w:t>Delivery Schedule</w:t>
      </w:r>
      <w:bookmarkEnd w:id="22"/>
      <w:r w:rsidRPr="009C26FE">
        <w:rPr>
          <w:rFonts w:ascii="Arial" w:hAnsi="Arial" w:cs="Arial"/>
          <w:color w:val="000000" w:themeColor="text1"/>
          <w:sz w:val="22"/>
          <w:lang w:val="en-IN"/>
        </w:rPr>
        <w:t xml:space="preserve"> </w:t>
      </w:r>
    </w:p>
    <w:p w14:paraId="07E3BCE5" w14:textId="77777777"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 xml:space="preserve">The bidder shall provide the delivery schedule as per Annexure – 6 </w:t>
      </w:r>
    </w:p>
    <w:p w14:paraId="46D26041" w14:textId="77777777" w:rsidR="00F72EA5" w:rsidRPr="009C26FE" w:rsidRDefault="00F72EA5" w:rsidP="00352A6D">
      <w:pPr>
        <w:pStyle w:val="Heading2"/>
        <w:spacing w:after="240"/>
        <w:jc w:val="both"/>
        <w:rPr>
          <w:rFonts w:ascii="Arial" w:hAnsi="Arial" w:cs="Arial"/>
          <w:color w:val="000000" w:themeColor="text1"/>
          <w:sz w:val="22"/>
          <w:lang w:val="en-IN"/>
        </w:rPr>
      </w:pPr>
      <w:bookmarkStart w:id="23" w:name="_Toc22650204"/>
      <w:bookmarkStart w:id="24" w:name="_Hlk523147136"/>
      <w:r w:rsidRPr="009C26FE">
        <w:rPr>
          <w:rFonts w:ascii="Arial" w:hAnsi="Arial" w:cs="Arial"/>
          <w:color w:val="000000" w:themeColor="text1"/>
          <w:sz w:val="22"/>
          <w:lang w:val="en-IN"/>
        </w:rPr>
        <w:t>Testing</w:t>
      </w:r>
      <w:bookmarkEnd w:id="23"/>
      <w:r w:rsidRPr="009C26FE">
        <w:rPr>
          <w:rFonts w:ascii="Arial" w:hAnsi="Arial" w:cs="Arial"/>
          <w:color w:val="000000" w:themeColor="text1"/>
          <w:sz w:val="22"/>
          <w:lang w:val="en-IN"/>
        </w:rPr>
        <w:t xml:space="preserve"> </w:t>
      </w:r>
    </w:p>
    <w:p w14:paraId="0FC366E5" w14:textId="07373384" w:rsidR="00674A02" w:rsidRPr="009C26FE" w:rsidRDefault="00674A02" w:rsidP="00674A02">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During the testing, if the </w:t>
      </w:r>
      <w:r w:rsidR="00BC2237" w:rsidRPr="009C26FE">
        <w:rPr>
          <w:rFonts w:ascii="Arial" w:hAnsi="Arial" w:cs="Arial"/>
          <w:b w:val="0"/>
          <w:color w:val="auto"/>
          <w:sz w:val="20"/>
          <w:lang w:val="en-IN"/>
        </w:rPr>
        <w:t>cage</w:t>
      </w:r>
      <w:r w:rsidR="009B451A" w:rsidRPr="009C26FE">
        <w:rPr>
          <w:rFonts w:ascii="Arial" w:hAnsi="Arial" w:cs="Arial"/>
          <w:b w:val="0"/>
          <w:color w:val="auto"/>
          <w:sz w:val="20"/>
          <w:lang w:val="en-IN"/>
        </w:rPr>
        <w:t xml:space="preserve"> </w:t>
      </w:r>
      <w:r w:rsidRPr="009C26FE">
        <w:rPr>
          <w:rFonts w:ascii="Arial" w:hAnsi="Arial" w:cs="Arial"/>
          <w:b w:val="0"/>
          <w:color w:val="000000" w:themeColor="text1"/>
          <w:sz w:val="20"/>
          <w:lang w:val="en-IN"/>
        </w:rPr>
        <w:t>is not found as per the provided specifications</w:t>
      </w:r>
      <w:r w:rsidR="00BC2237" w:rsidRPr="009C26FE">
        <w:rPr>
          <w:rFonts w:ascii="Arial" w:hAnsi="Arial" w:cs="Arial"/>
          <w:b w:val="0"/>
          <w:color w:val="000000" w:themeColor="text1"/>
          <w:sz w:val="20"/>
          <w:lang w:val="en-IN"/>
        </w:rPr>
        <w:t xml:space="preserve"> or working as per requirement</w:t>
      </w:r>
      <w:r w:rsidRPr="009C26FE">
        <w:rPr>
          <w:rFonts w:ascii="Arial" w:hAnsi="Arial" w:cs="Arial"/>
          <w:b w:val="0"/>
          <w:color w:val="000000" w:themeColor="text1"/>
          <w:sz w:val="20"/>
          <w:lang w:val="en-IN"/>
        </w:rPr>
        <w:t xml:space="preserve">, the bidder shall rectify the shortcomings/ replace the </w:t>
      </w:r>
      <w:r w:rsidR="00BC2237" w:rsidRPr="009C26FE">
        <w:rPr>
          <w:rFonts w:ascii="Arial" w:hAnsi="Arial" w:cs="Arial"/>
          <w:b w:val="0"/>
          <w:color w:val="000000" w:themeColor="text1"/>
          <w:sz w:val="20"/>
          <w:lang w:val="en-IN"/>
        </w:rPr>
        <w:t>cage</w:t>
      </w:r>
      <w:r w:rsidRPr="009C26FE">
        <w:rPr>
          <w:rFonts w:ascii="Arial" w:hAnsi="Arial" w:cs="Arial"/>
          <w:b w:val="0"/>
          <w:color w:val="000000" w:themeColor="text1"/>
          <w:sz w:val="20"/>
          <w:lang w:val="en-IN"/>
        </w:rPr>
        <w:t xml:space="preserve"> and shall again communicate to the designated officer of GIZ the probable date for testing. GIZ shall undertake inspection &amp; testing of the </w:t>
      </w:r>
      <w:r w:rsidR="00BC2237" w:rsidRPr="009C26FE">
        <w:rPr>
          <w:rFonts w:ascii="Arial" w:hAnsi="Arial" w:cs="Arial"/>
          <w:b w:val="0"/>
          <w:color w:val="auto"/>
          <w:sz w:val="20"/>
          <w:lang w:val="en-IN"/>
        </w:rPr>
        <w:t>cages</w:t>
      </w:r>
      <w:r w:rsidR="009B451A" w:rsidRPr="009C26FE">
        <w:rPr>
          <w:rFonts w:ascii="Arial" w:hAnsi="Arial" w:cs="Arial"/>
          <w:b w:val="0"/>
          <w:color w:val="000000" w:themeColor="text1"/>
          <w:sz w:val="20"/>
          <w:lang w:val="en-IN"/>
        </w:rPr>
        <w:t xml:space="preserve"> </w:t>
      </w:r>
      <w:r w:rsidRPr="009C26FE">
        <w:rPr>
          <w:rFonts w:ascii="Arial" w:hAnsi="Arial" w:cs="Arial"/>
          <w:b w:val="0"/>
          <w:color w:val="000000" w:themeColor="text1"/>
          <w:sz w:val="20"/>
          <w:lang w:val="en-IN"/>
        </w:rPr>
        <w:t>with regard to the specifications as provided to the bidders. During such event, GIZ shall not be liable to compensate any additional cost incurred by the bidder and also the bidder shall not be permitted to deviate from the schedule it has proposed at the time of submitting the bid.</w:t>
      </w:r>
    </w:p>
    <w:p w14:paraId="564F2B64" w14:textId="77777777" w:rsidR="00F72EA5" w:rsidRPr="009C26FE" w:rsidRDefault="00F72EA5" w:rsidP="005879C3">
      <w:pPr>
        <w:pStyle w:val="Heading3"/>
        <w:ind w:left="1080"/>
        <w:jc w:val="both"/>
        <w:rPr>
          <w:rFonts w:ascii="Arial" w:hAnsi="Arial" w:cs="Arial"/>
          <w:b w:val="0"/>
          <w:color w:val="000000" w:themeColor="text1"/>
          <w:sz w:val="20"/>
          <w:lang w:val="en-IN"/>
        </w:rPr>
      </w:pPr>
      <w:r w:rsidRPr="009C26FE">
        <w:rPr>
          <w:rFonts w:ascii="Arial" w:hAnsi="Arial" w:cs="Arial"/>
          <w:b w:val="0"/>
          <w:color w:val="000000" w:themeColor="text1"/>
          <w:sz w:val="20"/>
          <w:lang w:val="en-IN"/>
        </w:rPr>
        <w:t xml:space="preserve">The bidder in no way is relieved from any obligation of this tender. </w:t>
      </w:r>
    </w:p>
    <w:p w14:paraId="3640911E" w14:textId="77777777" w:rsidR="00F72EA5" w:rsidRPr="009C26FE" w:rsidRDefault="00F72EA5" w:rsidP="00352A6D">
      <w:pPr>
        <w:pStyle w:val="Heading2"/>
        <w:spacing w:after="240"/>
        <w:jc w:val="both"/>
        <w:rPr>
          <w:rFonts w:ascii="Arial" w:hAnsi="Arial" w:cs="Arial"/>
          <w:color w:val="000000" w:themeColor="text1"/>
          <w:sz w:val="22"/>
          <w:lang w:val="en-IN"/>
        </w:rPr>
      </w:pPr>
      <w:bookmarkStart w:id="25" w:name="_Toc22650205"/>
      <w:bookmarkEnd w:id="24"/>
      <w:r w:rsidRPr="009C26FE">
        <w:rPr>
          <w:rFonts w:ascii="Arial" w:hAnsi="Arial" w:cs="Arial"/>
          <w:color w:val="000000" w:themeColor="text1"/>
          <w:sz w:val="22"/>
          <w:lang w:val="en-IN"/>
        </w:rPr>
        <w:t>Liquidated Damages and Termination of Contract</w:t>
      </w:r>
      <w:bookmarkEnd w:id="25"/>
      <w:r w:rsidRPr="009C26FE">
        <w:rPr>
          <w:rFonts w:ascii="Arial" w:hAnsi="Arial" w:cs="Arial"/>
          <w:color w:val="000000" w:themeColor="text1"/>
          <w:sz w:val="22"/>
          <w:lang w:val="en-IN"/>
        </w:rPr>
        <w:t xml:space="preserve"> </w:t>
      </w:r>
    </w:p>
    <w:p w14:paraId="660BF40D" w14:textId="77777777" w:rsidR="00F72EA5" w:rsidRPr="009C26FE" w:rsidRDefault="00F72EA5" w:rsidP="005879C3">
      <w:pPr>
        <w:pStyle w:val="Heading3"/>
        <w:ind w:left="1080"/>
        <w:jc w:val="both"/>
        <w:rPr>
          <w:rFonts w:ascii="Arial" w:hAnsi="Arial" w:cs="Arial"/>
          <w:b w:val="0"/>
          <w:color w:val="auto"/>
          <w:sz w:val="20"/>
          <w:lang w:val="en-IN"/>
        </w:rPr>
      </w:pPr>
      <w:r w:rsidRPr="009C26FE">
        <w:rPr>
          <w:rFonts w:ascii="Arial" w:hAnsi="Arial" w:cs="Arial"/>
          <w:b w:val="0"/>
          <w:color w:val="auto"/>
          <w:sz w:val="20"/>
          <w:lang w:val="en-IN"/>
        </w:rPr>
        <w:t>Except because of force majeure, if the bidder fails to perform the scope of work, to the satisfaction of GIZ, within the time period specified in the delivery schedule or within the extended time period if any, GIZ shall without prejudice to its other remedies under the contract, deduct from the contract price as liquidated damage, a sum equivalent to 1% of the price of the un-performed work/ services for each week of delay until actual completion of work, up to a maximum deduction of 10%. Once the maximum is reached GIZ may consider termination of the contract</w:t>
      </w:r>
      <w:r w:rsidR="001A2549" w:rsidRPr="009C26FE">
        <w:rPr>
          <w:rFonts w:ascii="Arial" w:hAnsi="Arial" w:cs="Arial"/>
          <w:b w:val="0"/>
          <w:color w:val="auto"/>
          <w:sz w:val="20"/>
          <w:lang w:val="en-IN"/>
        </w:rPr>
        <w:t>.</w:t>
      </w:r>
      <w:r w:rsidRPr="009C26FE">
        <w:rPr>
          <w:rFonts w:ascii="Arial" w:hAnsi="Arial" w:cs="Arial"/>
          <w:b w:val="0"/>
          <w:color w:val="auto"/>
          <w:sz w:val="20"/>
          <w:lang w:val="en-IN"/>
        </w:rPr>
        <w:t xml:space="preserve"> </w:t>
      </w:r>
    </w:p>
    <w:p w14:paraId="739E93DA" w14:textId="77777777" w:rsidR="00F72EA5" w:rsidRPr="009C26FE" w:rsidRDefault="00F72EA5" w:rsidP="00352A6D">
      <w:pPr>
        <w:pStyle w:val="Heading2"/>
        <w:spacing w:after="240"/>
        <w:jc w:val="both"/>
        <w:rPr>
          <w:rFonts w:ascii="Arial" w:hAnsi="Arial" w:cs="Arial"/>
          <w:color w:val="000000" w:themeColor="text1"/>
          <w:sz w:val="22"/>
          <w:lang w:val="en-IN"/>
        </w:rPr>
      </w:pPr>
      <w:bookmarkStart w:id="26" w:name="_Toc22650206"/>
      <w:r w:rsidRPr="009C26FE">
        <w:rPr>
          <w:rFonts w:ascii="Arial" w:hAnsi="Arial" w:cs="Arial"/>
          <w:color w:val="000000" w:themeColor="text1"/>
          <w:sz w:val="22"/>
          <w:lang w:val="en-IN"/>
        </w:rPr>
        <w:t>Force Majeure</w:t>
      </w:r>
      <w:bookmarkEnd w:id="26"/>
      <w:r w:rsidRPr="009C26FE">
        <w:rPr>
          <w:rFonts w:ascii="Arial" w:hAnsi="Arial" w:cs="Arial"/>
          <w:color w:val="000000" w:themeColor="text1"/>
          <w:sz w:val="22"/>
          <w:lang w:val="en-IN"/>
        </w:rPr>
        <w:t xml:space="preserve"> </w:t>
      </w:r>
    </w:p>
    <w:p w14:paraId="259AF913" w14:textId="77777777" w:rsidR="00F72EA5" w:rsidRPr="009C26FE" w:rsidRDefault="00F72EA5" w:rsidP="005879C3">
      <w:pPr>
        <w:pStyle w:val="Heading3"/>
        <w:ind w:left="1080"/>
        <w:jc w:val="both"/>
        <w:rPr>
          <w:rFonts w:ascii="Arial" w:hAnsi="Arial" w:cs="Arial"/>
          <w:b w:val="0"/>
          <w:color w:val="000000" w:themeColor="text1"/>
          <w:sz w:val="20"/>
          <w:szCs w:val="20"/>
          <w:lang w:val="en-IN"/>
        </w:rPr>
      </w:pPr>
      <w:r w:rsidRPr="009C26FE">
        <w:rPr>
          <w:rFonts w:ascii="Arial" w:hAnsi="Arial" w:cs="Arial"/>
          <w:b w:val="0"/>
          <w:color w:val="000000" w:themeColor="text1"/>
          <w:sz w:val="20"/>
          <w:szCs w:val="20"/>
          <w:lang w:val="en-IN"/>
        </w:rPr>
        <w:t xml:space="preserve">Force Majeure Events shall include the following events to the extent they satisfy the foregoing requirements: </w:t>
      </w:r>
    </w:p>
    <w:p w14:paraId="45521083" w14:textId="77777777" w:rsidR="00F72EA5" w:rsidRPr="009C26FE" w:rsidRDefault="00F72EA5" w:rsidP="00EB772B">
      <w:pPr>
        <w:pStyle w:val="ListParagraph"/>
        <w:numPr>
          <w:ilvl w:val="0"/>
          <w:numId w:val="3"/>
        </w:numPr>
        <w:jc w:val="both"/>
        <w:rPr>
          <w:rFonts w:ascii="Arial" w:hAnsi="Arial" w:cs="Arial"/>
          <w:color w:val="000000" w:themeColor="text1"/>
          <w:sz w:val="20"/>
          <w:szCs w:val="20"/>
        </w:rPr>
      </w:pPr>
      <w:r w:rsidRPr="009C26FE">
        <w:rPr>
          <w:rFonts w:ascii="Arial" w:hAnsi="Arial" w:cs="Arial"/>
          <w:color w:val="000000" w:themeColor="text1"/>
          <w:sz w:val="20"/>
          <w:szCs w:val="20"/>
        </w:rPr>
        <w:t xml:space="preserve">natural disasters, including but not limited to lightning, earthquake, volcanic eruption, landslide, flood, cyclone, typhoon, tornado </w:t>
      </w:r>
    </w:p>
    <w:p w14:paraId="78505DC8" w14:textId="77777777" w:rsidR="00F72EA5" w:rsidRPr="009C26FE" w:rsidRDefault="00F72EA5" w:rsidP="00EB772B">
      <w:pPr>
        <w:pStyle w:val="ListParagraph"/>
        <w:numPr>
          <w:ilvl w:val="0"/>
          <w:numId w:val="3"/>
        </w:numPr>
        <w:jc w:val="both"/>
        <w:rPr>
          <w:rFonts w:ascii="Arial" w:hAnsi="Arial" w:cs="Arial"/>
          <w:color w:val="000000" w:themeColor="text1"/>
          <w:sz w:val="20"/>
          <w:szCs w:val="20"/>
        </w:rPr>
      </w:pPr>
      <w:r w:rsidRPr="009C26FE">
        <w:rPr>
          <w:rFonts w:ascii="Arial" w:hAnsi="Arial" w:cs="Arial"/>
          <w:color w:val="000000" w:themeColor="text1"/>
          <w:sz w:val="20"/>
          <w:szCs w:val="20"/>
        </w:rPr>
        <w:t xml:space="preserve">any act of war (whether declared or undeclared), invasion, armed conflict or act of foreign enemy, blockade, embargo, revolution, riot, insurrection, terrorist or military action </w:t>
      </w:r>
    </w:p>
    <w:p w14:paraId="3E2ACCF3" w14:textId="77777777" w:rsidR="00F72EA5" w:rsidRPr="009C26FE" w:rsidRDefault="00F72EA5" w:rsidP="00EB772B">
      <w:pPr>
        <w:pStyle w:val="ListParagraph"/>
        <w:numPr>
          <w:ilvl w:val="0"/>
          <w:numId w:val="3"/>
        </w:numPr>
        <w:jc w:val="both"/>
        <w:rPr>
          <w:rFonts w:ascii="Arial" w:hAnsi="Arial" w:cs="Arial"/>
          <w:color w:val="000000" w:themeColor="text1"/>
          <w:sz w:val="20"/>
          <w:szCs w:val="20"/>
        </w:rPr>
      </w:pPr>
      <w:r w:rsidRPr="009C26FE">
        <w:rPr>
          <w:rFonts w:ascii="Arial" w:hAnsi="Arial" w:cs="Arial"/>
          <w:color w:val="000000" w:themeColor="text1"/>
          <w:sz w:val="20"/>
          <w:szCs w:val="20"/>
        </w:rPr>
        <w:t xml:space="preserve">any requirement, action or omission to act pursuant to any judgment or order of any court or judicial authority or Statutory Entity in India of any Law or any of their respective obligations under this Agreement </w:t>
      </w:r>
    </w:p>
    <w:p w14:paraId="0B055388" w14:textId="77777777" w:rsidR="00F72EA5" w:rsidRPr="009C26FE" w:rsidRDefault="00F72EA5" w:rsidP="00EB772B">
      <w:pPr>
        <w:pStyle w:val="ListParagraph"/>
        <w:numPr>
          <w:ilvl w:val="0"/>
          <w:numId w:val="3"/>
        </w:numPr>
        <w:jc w:val="both"/>
        <w:rPr>
          <w:rFonts w:ascii="Arial" w:hAnsi="Arial" w:cs="Arial"/>
          <w:color w:val="000000" w:themeColor="text1"/>
          <w:sz w:val="20"/>
          <w:szCs w:val="20"/>
        </w:rPr>
      </w:pPr>
      <w:r w:rsidRPr="009C26FE">
        <w:rPr>
          <w:rFonts w:ascii="Arial" w:hAnsi="Arial" w:cs="Arial"/>
          <w:color w:val="000000" w:themeColor="text1"/>
          <w:sz w:val="20"/>
          <w:szCs w:val="20"/>
        </w:rPr>
        <w:t xml:space="preserve">expropriation and/or compulsory acquisition of the Project in whole or in part by any Government or Statutory Entity </w:t>
      </w:r>
    </w:p>
    <w:p w14:paraId="6662464C" w14:textId="77777777" w:rsidR="00F72EA5" w:rsidRPr="009C26FE" w:rsidRDefault="00F72EA5" w:rsidP="00EB772B">
      <w:pPr>
        <w:pStyle w:val="ListParagraph"/>
        <w:numPr>
          <w:ilvl w:val="0"/>
          <w:numId w:val="3"/>
        </w:numPr>
        <w:jc w:val="both"/>
        <w:rPr>
          <w:rFonts w:ascii="Arial" w:hAnsi="Arial" w:cs="Arial"/>
          <w:color w:val="000000" w:themeColor="text1"/>
          <w:sz w:val="20"/>
          <w:szCs w:val="20"/>
        </w:rPr>
      </w:pPr>
      <w:r w:rsidRPr="009C26FE">
        <w:rPr>
          <w:rFonts w:ascii="Arial" w:hAnsi="Arial" w:cs="Arial"/>
          <w:color w:val="000000" w:themeColor="text1"/>
          <w:sz w:val="20"/>
          <w:szCs w:val="20"/>
        </w:rPr>
        <w:t xml:space="preserve">radioactive contamination or ionising radiation originating from a source in India or resulting from another Force Majeure Event excluding circumstances where the source or cause of contamination or radiation is brought or has been brought into or near the Project Site by the Affected Party or those employed or engaged by the Affected Party </w:t>
      </w:r>
    </w:p>
    <w:p w14:paraId="632FACCC" w14:textId="77777777" w:rsidR="00F72EA5" w:rsidRPr="009C26FE" w:rsidRDefault="00F72EA5" w:rsidP="00EB772B">
      <w:pPr>
        <w:pStyle w:val="ListParagraph"/>
        <w:numPr>
          <w:ilvl w:val="0"/>
          <w:numId w:val="3"/>
        </w:numPr>
        <w:jc w:val="both"/>
        <w:rPr>
          <w:rFonts w:ascii="Arial" w:hAnsi="Arial" w:cs="Arial"/>
          <w:color w:val="000000" w:themeColor="text1"/>
          <w:sz w:val="20"/>
          <w:szCs w:val="20"/>
        </w:rPr>
      </w:pPr>
      <w:r w:rsidRPr="009C26FE">
        <w:rPr>
          <w:rFonts w:ascii="Arial" w:hAnsi="Arial" w:cs="Arial"/>
          <w:color w:val="000000" w:themeColor="text1"/>
          <w:sz w:val="20"/>
          <w:szCs w:val="20"/>
        </w:rPr>
        <w:t xml:space="preserve">industry wide strikes and labour disturbances having a nationwide impact in India </w:t>
      </w:r>
    </w:p>
    <w:p w14:paraId="3704EA1F" w14:textId="77777777" w:rsidR="00F72EA5" w:rsidRPr="009C26FE" w:rsidRDefault="00F72EA5" w:rsidP="005879C3">
      <w:pPr>
        <w:pStyle w:val="Heading3"/>
        <w:ind w:left="1080"/>
        <w:jc w:val="both"/>
        <w:rPr>
          <w:rFonts w:ascii="Arial" w:hAnsi="Arial" w:cs="Arial"/>
          <w:b w:val="0"/>
          <w:color w:val="000000" w:themeColor="text1"/>
          <w:sz w:val="20"/>
          <w:szCs w:val="20"/>
          <w:lang w:val="en-IN"/>
        </w:rPr>
      </w:pPr>
      <w:r w:rsidRPr="009C26FE">
        <w:rPr>
          <w:rFonts w:ascii="Arial" w:hAnsi="Arial" w:cs="Arial"/>
          <w:b w:val="0"/>
          <w:color w:val="000000" w:themeColor="text1"/>
          <w:sz w:val="20"/>
          <w:szCs w:val="20"/>
          <w:lang w:val="en-IN"/>
        </w:rPr>
        <w:lastRenderedPageBreak/>
        <w:t xml:space="preserve">Force Majeure Event shall not include the following conditions, except to the extent that they are consequences of a Force Majeure Event: </w:t>
      </w:r>
    </w:p>
    <w:p w14:paraId="52968333" w14:textId="77777777" w:rsidR="00F72EA5" w:rsidRPr="009C26FE" w:rsidRDefault="00F72EA5" w:rsidP="00EB772B">
      <w:pPr>
        <w:pStyle w:val="ListParagraph"/>
        <w:numPr>
          <w:ilvl w:val="0"/>
          <w:numId w:val="3"/>
        </w:numPr>
        <w:jc w:val="both"/>
        <w:rPr>
          <w:rFonts w:ascii="Arial" w:hAnsi="Arial" w:cs="Arial"/>
          <w:color w:val="000000" w:themeColor="text1"/>
          <w:sz w:val="20"/>
          <w:szCs w:val="20"/>
        </w:rPr>
      </w:pPr>
      <w:r w:rsidRPr="009C26FE">
        <w:rPr>
          <w:rFonts w:ascii="Arial" w:hAnsi="Arial" w:cs="Arial"/>
          <w:color w:val="000000" w:themeColor="text1"/>
          <w:sz w:val="20"/>
          <w:szCs w:val="20"/>
        </w:rPr>
        <w:t xml:space="preserve">unavailability, late delivery or change in cost of steel, equipment, materials, spares parts or consumables in local market </w:t>
      </w:r>
    </w:p>
    <w:p w14:paraId="7334107E" w14:textId="77777777" w:rsidR="00F72EA5" w:rsidRPr="009C26FE" w:rsidRDefault="00F72EA5" w:rsidP="00EB772B">
      <w:pPr>
        <w:pStyle w:val="ListParagraph"/>
        <w:numPr>
          <w:ilvl w:val="0"/>
          <w:numId w:val="3"/>
        </w:numPr>
        <w:jc w:val="both"/>
        <w:rPr>
          <w:rFonts w:ascii="Arial" w:hAnsi="Arial" w:cs="Arial"/>
          <w:color w:val="000000" w:themeColor="text1"/>
          <w:sz w:val="20"/>
          <w:szCs w:val="20"/>
        </w:rPr>
      </w:pPr>
      <w:r w:rsidRPr="009C26FE">
        <w:rPr>
          <w:rFonts w:ascii="Arial" w:hAnsi="Arial" w:cs="Arial"/>
          <w:color w:val="000000" w:themeColor="text1"/>
          <w:sz w:val="20"/>
          <w:szCs w:val="20"/>
        </w:rPr>
        <w:t xml:space="preserve">delay in performance of any contractor or sub-contractor or their agents </w:t>
      </w:r>
    </w:p>
    <w:p w14:paraId="2F69B13A" w14:textId="21E99E76" w:rsidR="00F72EA5" w:rsidRPr="009C26FE" w:rsidRDefault="00F72EA5" w:rsidP="00EB772B">
      <w:pPr>
        <w:pStyle w:val="ListParagraph"/>
        <w:numPr>
          <w:ilvl w:val="0"/>
          <w:numId w:val="3"/>
        </w:numPr>
        <w:jc w:val="both"/>
        <w:rPr>
          <w:rFonts w:ascii="Arial" w:hAnsi="Arial" w:cs="Arial"/>
          <w:color w:val="000000" w:themeColor="text1"/>
          <w:sz w:val="20"/>
          <w:szCs w:val="20"/>
        </w:rPr>
      </w:pPr>
      <w:r w:rsidRPr="009C26FE">
        <w:rPr>
          <w:rFonts w:ascii="Arial" w:hAnsi="Arial" w:cs="Arial"/>
          <w:color w:val="000000" w:themeColor="text1"/>
          <w:sz w:val="20"/>
          <w:szCs w:val="20"/>
        </w:rPr>
        <w:t xml:space="preserve">non-performance resulting from normal wear and tear of plant, materials or equipment at the </w:t>
      </w:r>
      <w:r w:rsidR="00617E47" w:rsidRPr="009C26FE">
        <w:rPr>
          <w:rFonts w:ascii="Arial" w:hAnsi="Arial" w:cs="Arial"/>
          <w:color w:val="000000" w:themeColor="text1"/>
          <w:sz w:val="20"/>
          <w:szCs w:val="20"/>
        </w:rPr>
        <w:t>bidder’s</w:t>
      </w:r>
      <w:r w:rsidRPr="009C26FE">
        <w:rPr>
          <w:rFonts w:ascii="Arial" w:hAnsi="Arial" w:cs="Arial"/>
          <w:color w:val="000000" w:themeColor="text1"/>
          <w:sz w:val="20"/>
          <w:szCs w:val="20"/>
        </w:rPr>
        <w:t xml:space="preserve"> facility</w:t>
      </w:r>
      <w:r w:rsidR="00A16AD1">
        <w:rPr>
          <w:rFonts w:ascii="Arial" w:hAnsi="Arial" w:cs="Arial"/>
          <w:color w:val="000000" w:themeColor="text1"/>
          <w:sz w:val="20"/>
          <w:szCs w:val="20"/>
        </w:rPr>
        <w:t>.</w:t>
      </w:r>
      <w:r w:rsidRPr="009C26FE">
        <w:rPr>
          <w:rFonts w:ascii="Arial" w:hAnsi="Arial" w:cs="Arial"/>
          <w:color w:val="000000" w:themeColor="text1"/>
          <w:sz w:val="20"/>
          <w:szCs w:val="20"/>
        </w:rPr>
        <w:t xml:space="preserve"> </w:t>
      </w:r>
    </w:p>
    <w:p w14:paraId="04C0D6DD" w14:textId="77777777" w:rsidR="00F72EA5" w:rsidRPr="009C26FE" w:rsidRDefault="00F72EA5" w:rsidP="00EB772B">
      <w:pPr>
        <w:pStyle w:val="ListParagraph"/>
        <w:numPr>
          <w:ilvl w:val="0"/>
          <w:numId w:val="3"/>
        </w:numPr>
        <w:jc w:val="both"/>
        <w:rPr>
          <w:rFonts w:ascii="Arial" w:hAnsi="Arial" w:cs="Arial"/>
          <w:color w:val="000000" w:themeColor="text1"/>
          <w:sz w:val="20"/>
          <w:szCs w:val="20"/>
        </w:rPr>
      </w:pPr>
      <w:r w:rsidRPr="009C26FE">
        <w:rPr>
          <w:rFonts w:ascii="Arial" w:hAnsi="Arial" w:cs="Arial"/>
          <w:color w:val="000000" w:themeColor="text1"/>
          <w:sz w:val="20"/>
          <w:szCs w:val="20"/>
        </w:rPr>
        <w:t xml:space="preserve">strike or labour disturbances at the facilities of the bidder </w:t>
      </w:r>
    </w:p>
    <w:p w14:paraId="74FF9920" w14:textId="77777777" w:rsidR="00F72EA5" w:rsidRPr="009C26FE" w:rsidRDefault="00F72EA5" w:rsidP="00EB772B">
      <w:pPr>
        <w:pStyle w:val="ListParagraph"/>
        <w:numPr>
          <w:ilvl w:val="0"/>
          <w:numId w:val="3"/>
        </w:numPr>
        <w:jc w:val="both"/>
        <w:rPr>
          <w:rFonts w:ascii="Arial" w:hAnsi="Arial" w:cs="Arial"/>
          <w:color w:val="000000" w:themeColor="text1"/>
          <w:sz w:val="20"/>
          <w:szCs w:val="20"/>
        </w:rPr>
      </w:pPr>
      <w:r w:rsidRPr="009C26FE">
        <w:rPr>
          <w:rFonts w:ascii="Arial" w:hAnsi="Arial" w:cs="Arial"/>
          <w:color w:val="000000" w:themeColor="text1"/>
          <w:sz w:val="20"/>
          <w:szCs w:val="20"/>
        </w:rPr>
        <w:t xml:space="preserve">insufficiency of finances or funds or the agreement becoming onerous to perform </w:t>
      </w:r>
    </w:p>
    <w:p w14:paraId="0CA24D59" w14:textId="77777777" w:rsidR="00F72EA5" w:rsidRPr="009C26FE" w:rsidRDefault="00F72EA5" w:rsidP="00EB772B">
      <w:pPr>
        <w:pStyle w:val="ListParagraph"/>
        <w:numPr>
          <w:ilvl w:val="0"/>
          <w:numId w:val="3"/>
        </w:numPr>
        <w:jc w:val="both"/>
        <w:rPr>
          <w:rFonts w:ascii="Arial" w:hAnsi="Arial" w:cs="Arial"/>
          <w:color w:val="000000" w:themeColor="text1"/>
          <w:sz w:val="20"/>
          <w:szCs w:val="20"/>
        </w:rPr>
      </w:pPr>
      <w:r w:rsidRPr="009C26FE">
        <w:rPr>
          <w:rFonts w:ascii="Arial" w:hAnsi="Arial" w:cs="Arial"/>
          <w:color w:val="000000" w:themeColor="text1"/>
          <w:sz w:val="20"/>
          <w:szCs w:val="20"/>
        </w:rPr>
        <w:t xml:space="preserve">non-performance caused by, or concerned with, the bidder negligent and </w:t>
      </w:r>
    </w:p>
    <w:p w14:paraId="497E1863" w14:textId="77777777" w:rsidR="00F72EA5" w:rsidRPr="009C26FE" w:rsidRDefault="00F72EA5" w:rsidP="00EB772B">
      <w:pPr>
        <w:pStyle w:val="ListParagraph"/>
        <w:numPr>
          <w:ilvl w:val="0"/>
          <w:numId w:val="3"/>
        </w:numPr>
        <w:jc w:val="both"/>
        <w:rPr>
          <w:rFonts w:ascii="Arial" w:hAnsi="Arial" w:cs="Arial"/>
          <w:color w:val="000000" w:themeColor="text1"/>
          <w:sz w:val="20"/>
          <w:szCs w:val="20"/>
        </w:rPr>
      </w:pPr>
      <w:r w:rsidRPr="009C26FE">
        <w:rPr>
          <w:rFonts w:ascii="Arial" w:hAnsi="Arial" w:cs="Arial"/>
          <w:color w:val="000000" w:themeColor="text1"/>
          <w:sz w:val="20"/>
          <w:szCs w:val="20"/>
        </w:rPr>
        <w:t xml:space="preserve">intentional acts, errors or omissions </w:t>
      </w:r>
    </w:p>
    <w:p w14:paraId="057A6BA1" w14:textId="77777777" w:rsidR="00F72EA5" w:rsidRPr="009C26FE" w:rsidRDefault="00F72EA5" w:rsidP="00EB772B">
      <w:pPr>
        <w:pStyle w:val="ListParagraph"/>
        <w:numPr>
          <w:ilvl w:val="0"/>
          <w:numId w:val="3"/>
        </w:numPr>
        <w:jc w:val="both"/>
        <w:rPr>
          <w:rFonts w:ascii="Arial" w:hAnsi="Arial" w:cs="Arial"/>
          <w:color w:val="000000" w:themeColor="text1"/>
          <w:sz w:val="20"/>
          <w:szCs w:val="20"/>
        </w:rPr>
      </w:pPr>
      <w:r w:rsidRPr="009C26FE">
        <w:rPr>
          <w:rFonts w:ascii="Arial" w:hAnsi="Arial" w:cs="Arial"/>
          <w:color w:val="000000" w:themeColor="text1"/>
          <w:sz w:val="20"/>
          <w:szCs w:val="20"/>
        </w:rPr>
        <w:t xml:space="preserve">failure to comply with Law, or </w:t>
      </w:r>
    </w:p>
    <w:p w14:paraId="4BC76E6E" w14:textId="5F6AB908" w:rsidR="00B55480" w:rsidRPr="006B34AB" w:rsidRDefault="00F72EA5" w:rsidP="006B34AB">
      <w:pPr>
        <w:pStyle w:val="ListParagraph"/>
        <w:numPr>
          <w:ilvl w:val="0"/>
          <w:numId w:val="3"/>
        </w:numPr>
        <w:jc w:val="both"/>
        <w:rPr>
          <w:rFonts w:ascii="Arial" w:hAnsi="Arial" w:cs="Arial"/>
          <w:color w:val="000000" w:themeColor="text1"/>
          <w:sz w:val="20"/>
          <w:szCs w:val="20"/>
        </w:rPr>
      </w:pPr>
      <w:r w:rsidRPr="009C26FE">
        <w:rPr>
          <w:rFonts w:ascii="Arial" w:hAnsi="Arial" w:cs="Arial"/>
          <w:color w:val="000000" w:themeColor="text1"/>
          <w:sz w:val="20"/>
          <w:szCs w:val="20"/>
        </w:rPr>
        <w:t>breach of, or default under this Agreement</w:t>
      </w:r>
      <w:r w:rsidR="00B55480">
        <w:rPr>
          <w:rFonts w:ascii="Arial" w:hAnsi="Arial" w:cs="Arial"/>
          <w:color w:val="000000" w:themeColor="text1"/>
          <w:sz w:val="20"/>
          <w:szCs w:val="20"/>
        </w:rPr>
        <w:t>.</w:t>
      </w:r>
    </w:p>
    <w:p w14:paraId="724C3C09" w14:textId="77777777" w:rsidR="00F72EA5" w:rsidRPr="009C26FE" w:rsidRDefault="00F72EA5" w:rsidP="00352A6D">
      <w:pPr>
        <w:pStyle w:val="Heading2"/>
        <w:spacing w:after="240"/>
        <w:jc w:val="both"/>
        <w:rPr>
          <w:rFonts w:ascii="Arial" w:hAnsi="Arial" w:cs="Arial"/>
          <w:color w:val="000000" w:themeColor="text1"/>
          <w:sz w:val="22"/>
          <w:lang w:val="en-IN"/>
        </w:rPr>
      </w:pPr>
      <w:bookmarkStart w:id="27" w:name="_Toc22650207"/>
      <w:r w:rsidRPr="009C26FE">
        <w:rPr>
          <w:rFonts w:ascii="Arial" w:hAnsi="Arial" w:cs="Arial"/>
          <w:color w:val="000000" w:themeColor="text1"/>
          <w:sz w:val="22"/>
          <w:lang w:val="en-IN"/>
        </w:rPr>
        <w:t>Payment Terms</w:t>
      </w:r>
      <w:bookmarkEnd w:id="27"/>
      <w:r w:rsidRPr="009C26FE">
        <w:rPr>
          <w:rFonts w:ascii="Arial" w:hAnsi="Arial" w:cs="Arial"/>
          <w:color w:val="000000" w:themeColor="text1"/>
          <w:sz w:val="22"/>
          <w:lang w:val="en-IN"/>
        </w:rPr>
        <w:t xml:space="preserve"> </w:t>
      </w:r>
    </w:p>
    <w:p w14:paraId="601CBE33" w14:textId="77777777" w:rsidR="00B55480" w:rsidRDefault="00B55480" w:rsidP="00B55480">
      <w:pPr>
        <w:pStyle w:val="Heading3"/>
        <w:ind w:left="1080"/>
        <w:jc w:val="both"/>
        <w:rPr>
          <w:rFonts w:ascii="Arial" w:hAnsi="Arial" w:cs="Arial"/>
          <w:b w:val="0"/>
          <w:color w:val="auto"/>
          <w:sz w:val="20"/>
          <w:lang w:val="en-IN"/>
        </w:rPr>
      </w:pPr>
      <w:r>
        <w:rPr>
          <w:rFonts w:ascii="Arial" w:hAnsi="Arial" w:cs="Arial"/>
          <w:b w:val="0"/>
          <w:color w:val="auto"/>
          <w:sz w:val="20"/>
          <w:lang w:val="en-IN"/>
        </w:rPr>
        <w:t>30</w:t>
      </w:r>
      <w:r w:rsidR="00F72EA5" w:rsidRPr="009C26FE">
        <w:rPr>
          <w:rFonts w:ascii="Arial" w:hAnsi="Arial" w:cs="Arial"/>
          <w:b w:val="0"/>
          <w:color w:val="auto"/>
          <w:sz w:val="20"/>
          <w:lang w:val="en-IN"/>
        </w:rPr>
        <w:t xml:space="preserve">% </w:t>
      </w:r>
      <w:r>
        <w:rPr>
          <w:rFonts w:ascii="Arial" w:hAnsi="Arial" w:cs="Arial"/>
          <w:b w:val="0"/>
          <w:color w:val="auto"/>
          <w:sz w:val="20"/>
          <w:lang w:val="en-IN"/>
        </w:rPr>
        <w:t>advance after signing the purchase order.</w:t>
      </w:r>
    </w:p>
    <w:p w14:paraId="25A60509" w14:textId="77777777" w:rsidR="00DA1EB5" w:rsidRDefault="00B55480" w:rsidP="00DA1EB5">
      <w:pPr>
        <w:pStyle w:val="Heading3"/>
        <w:ind w:left="1080"/>
        <w:jc w:val="both"/>
        <w:rPr>
          <w:rFonts w:ascii="Arial" w:hAnsi="Arial" w:cs="Arial"/>
          <w:b w:val="0"/>
          <w:color w:val="auto"/>
          <w:sz w:val="20"/>
          <w:lang w:val="en-IN"/>
        </w:rPr>
      </w:pPr>
      <w:r>
        <w:rPr>
          <w:rFonts w:ascii="Arial" w:hAnsi="Arial" w:cs="Arial"/>
          <w:b w:val="0"/>
          <w:color w:val="000000" w:themeColor="text1"/>
          <w:sz w:val="20"/>
          <w:lang w:val="en-IN"/>
        </w:rPr>
        <w:t>30</w:t>
      </w:r>
      <w:r w:rsidR="002C6C87" w:rsidRPr="00B55480">
        <w:rPr>
          <w:rFonts w:ascii="Arial" w:hAnsi="Arial" w:cs="Arial"/>
          <w:b w:val="0"/>
          <w:color w:val="000000" w:themeColor="text1"/>
          <w:sz w:val="20"/>
          <w:lang w:val="en-IN"/>
        </w:rPr>
        <w:t xml:space="preserve">% </w:t>
      </w:r>
      <w:r>
        <w:rPr>
          <w:rFonts w:ascii="Arial" w:hAnsi="Arial" w:cs="Arial"/>
          <w:b w:val="0"/>
          <w:color w:val="000000" w:themeColor="text1"/>
          <w:sz w:val="20"/>
          <w:lang w:val="en-IN"/>
        </w:rPr>
        <w:t>payment after first delivery and 30% payment after second delivery.</w:t>
      </w:r>
    </w:p>
    <w:p w14:paraId="5BD1D7C5" w14:textId="6D1BE769" w:rsidR="00F72EA5" w:rsidRDefault="00DA1EB5" w:rsidP="00DA1EB5">
      <w:pPr>
        <w:pStyle w:val="Heading3"/>
        <w:ind w:left="1080"/>
        <w:jc w:val="both"/>
        <w:rPr>
          <w:rFonts w:ascii="Arial" w:hAnsi="Arial" w:cs="Arial"/>
          <w:b w:val="0"/>
          <w:color w:val="000000" w:themeColor="text1"/>
          <w:sz w:val="20"/>
          <w:lang w:val="en-IN"/>
        </w:rPr>
      </w:pPr>
      <w:r w:rsidRPr="00DA1EB5">
        <w:rPr>
          <w:rFonts w:ascii="Arial" w:hAnsi="Arial" w:cs="Arial"/>
          <w:b w:val="0"/>
          <w:color w:val="000000" w:themeColor="text1"/>
          <w:sz w:val="20"/>
          <w:lang w:val="en-IN"/>
        </w:rPr>
        <w:t xml:space="preserve">Balance </w:t>
      </w:r>
      <w:r w:rsidR="00B55480" w:rsidRPr="00DA1EB5">
        <w:rPr>
          <w:rFonts w:ascii="Arial" w:hAnsi="Arial" w:cs="Arial"/>
          <w:b w:val="0"/>
          <w:color w:val="000000" w:themeColor="text1"/>
          <w:sz w:val="20"/>
          <w:lang w:val="en-IN"/>
        </w:rPr>
        <w:t>10% after</w:t>
      </w:r>
      <w:r w:rsidRPr="00DA1EB5">
        <w:rPr>
          <w:rFonts w:ascii="Arial" w:hAnsi="Arial" w:cs="Arial"/>
          <w:b w:val="0"/>
          <w:color w:val="000000" w:themeColor="text1"/>
          <w:sz w:val="20"/>
          <w:lang w:val="en-IN"/>
        </w:rPr>
        <w:t xml:space="preserve"> completion of order and training of end user.</w:t>
      </w:r>
    </w:p>
    <w:p w14:paraId="62898960" w14:textId="77777777" w:rsidR="00DA1EB5" w:rsidRPr="00DA1EB5" w:rsidRDefault="00DA1EB5" w:rsidP="00DA1EB5">
      <w:pPr>
        <w:rPr>
          <w:lang w:val="en-IN"/>
        </w:rPr>
      </w:pPr>
    </w:p>
    <w:p w14:paraId="1C4F8AE4" w14:textId="77777777" w:rsidR="00F72EA5" w:rsidRPr="009C26FE" w:rsidRDefault="00F72EA5" w:rsidP="00352A6D">
      <w:pPr>
        <w:pStyle w:val="Heading2"/>
        <w:spacing w:after="240"/>
        <w:jc w:val="both"/>
        <w:rPr>
          <w:rFonts w:ascii="Arial" w:hAnsi="Arial" w:cs="Arial"/>
          <w:color w:val="000000" w:themeColor="text1"/>
          <w:sz w:val="22"/>
          <w:lang w:val="en-IN"/>
        </w:rPr>
      </w:pPr>
      <w:bookmarkStart w:id="28" w:name="_Toc22650208"/>
      <w:r w:rsidRPr="009C26FE">
        <w:rPr>
          <w:rFonts w:ascii="Arial" w:hAnsi="Arial" w:cs="Arial"/>
          <w:color w:val="000000" w:themeColor="text1"/>
          <w:sz w:val="22"/>
          <w:lang w:val="en-IN"/>
        </w:rPr>
        <w:t>Delivery of Material</w:t>
      </w:r>
      <w:bookmarkEnd w:id="28"/>
      <w:r w:rsidRPr="009C26FE">
        <w:rPr>
          <w:rFonts w:ascii="Arial" w:hAnsi="Arial" w:cs="Arial"/>
          <w:color w:val="000000" w:themeColor="text1"/>
          <w:sz w:val="22"/>
          <w:lang w:val="en-IN"/>
        </w:rPr>
        <w:t xml:space="preserve"> </w:t>
      </w:r>
    </w:p>
    <w:p w14:paraId="32901D01" w14:textId="77777777" w:rsidR="00F72EA5" w:rsidRPr="009C26FE" w:rsidRDefault="00F72EA5" w:rsidP="005879C3">
      <w:pPr>
        <w:pStyle w:val="Heading3"/>
        <w:ind w:left="1080"/>
        <w:jc w:val="both"/>
        <w:rPr>
          <w:rFonts w:ascii="Arial" w:hAnsi="Arial" w:cs="Arial"/>
          <w:b w:val="0"/>
          <w:color w:val="000000" w:themeColor="text1"/>
          <w:sz w:val="20"/>
          <w:szCs w:val="20"/>
          <w:lang w:val="en-IN"/>
        </w:rPr>
      </w:pPr>
      <w:r w:rsidRPr="009C26FE">
        <w:rPr>
          <w:rFonts w:ascii="Arial" w:hAnsi="Arial" w:cs="Arial"/>
          <w:b w:val="0"/>
          <w:color w:val="000000" w:themeColor="text1"/>
          <w:sz w:val="20"/>
          <w:szCs w:val="20"/>
          <w:lang w:val="en-IN"/>
        </w:rPr>
        <w:t xml:space="preserve">The Bidder should note that it has to furnish and agree with GIZ, the delivery of the material at the project site (Annexure – 6) </w:t>
      </w:r>
    </w:p>
    <w:p w14:paraId="5DB57079" w14:textId="2A28C8D7" w:rsidR="00F72EA5" w:rsidRPr="009C26FE" w:rsidRDefault="00F72EA5" w:rsidP="005879C3">
      <w:pPr>
        <w:pStyle w:val="Heading3"/>
        <w:ind w:left="1080"/>
        <w:jc w:val="both"/>
        <w:rPr>
          <w:rFonts w:ascii="Arial" w:hAnsi="Arial" w:cs="Arial"/>
          <w:b w:val="0"/>
          <w:color w:val="000000" w:themeColor="text1"/>
          <w:sz w:val="20"/>
          <w:szCs w:val="20"/>
          <w:lang w:val="en-IN"/>
        </w:rPr>
      </w:pPr>
      <w:r w:rsidRPr="009C26FE">
        <w:rPr>
          <w:rFonts w:ascii="Arial" w:hAnsi="Arial" w:cs="Arial"/>
          <w:b w:val="0"/>
          <w:color w:val="000000" w:themeColor="text1"/>
          <w:sz w:val="20"/>
          <w:szCs w:val="20"/>
          <w:lang w:val="en-IN"/>
        </w:rPr>
        <w:t xml:space="preserve">The </w:t>
      </w:r>
      <w:r w:rsidR="006C7279">
        <w:rPr>
          <w:rFonts w:ascii="Arial" w:hAnsi="Arial" w:cs="Arial"/>
          <w:b w:val="0"/>
          <w:color w:val="000000" w:themeColor="text1"/>
          <w:sz w:val="20"/>
          <w:szCs w:val="20"/>
          <w:lang w:val="en-IN"/>
        </w:rPr>
        <w:t>cage</w:t>
      </w:r>
      <w:r w:rsidR="009B451A" w:rsidRPr="009C26FE">
        <w:rPr>
          <w:rFonts w:ascii="Arial" w:hAnsi="Arial" w:cs="Arial"/>
          <w:b w:val="0"/>
          <w:color w:val="auto"/>
          <w:sz w:val="20"/>
          <w:lang w:val="en-IN"/>
        </w:rPr>
        <w:t>s</w:t>
      </w:r>
      <w:r w:rsidR="009B451A" w:rsidRPr="009C26FE">
        <w:rPr>
          <w:rFonts w:ascii="Arial" w:hAnsi="Arial" w:cs="Arial"/>
          <w:b w:val="0"/>
          <w:color w:val="000000" w:themeColor="text1"/>
          <w:sz w:val="20"/>
          <w:szCs w:val="20"/>
          <w:lang w:val="en-IN"/>
        </w:rPr>
        <w:t xml:space="preserve"> </w:t>
      </w:r>
      <w:r w:rsidRPr="009C26FE">
        <w:rPr>
          <w:rFonts w:ascii="Arial" w:hAnsi="Arial" w:cs="Arial"/>
          <w:b w:val="0"/>
          <w:color w:val="000000" w:themeColor="text1"/>
          <w:sz w:val="20"/>
          <w:szCs w:val="20"/>
          <w:lang w:val="en-IN"/>
        </w:rPr>
        <w:t xml:space="preserve">to be </w:t>
      </w:r>
      <w:r w:rsidR="007F08EC" w:rsidRPr="009C26FE">
        <w:rPr>
          <w:rFonts w:ascii="Arial" w:hAnsi="Arial" w:cs="Arial"/>
          <w:b w:val="0"/>
          <w:color w:val="000000" w:themeColor="text1"/>
          <w:sz w:val="20"/>
          <w:szCs w:val="20"/>
          <w:lang w:val="en-IN"/>
        </w:rPr>
        <w:t xml:space="preserve">delivered </w:t>
      </w:r>
      <w:r w:rsidRPr="009C26FE">
        <w:rPr>
          <w:rFonts w:ascii="Arial" w:hAnsi="Arial" w:cs="Arial"/>
          <w:b w:val="0"/>
          <w:color w:val="000000" w:themeColor="text1"/>
          <w:sz w:val="20"/>
          <w:szCs w:val="20"/>
          <w:lang w:val="en-IN"/>
        </w:rPr>
        <w:t>must be co</w:t>
      </w:r>
      <w:r w:rsidR="007F08EC" w:rsidRPr="009C26FE">
        <w:rPr>
          <w:rFonts w:ascii="Arial" w:hAnsi="Arial" w:cs="Arial"/>
          <w:b w:val="0"/>
          <w:color w:val="000000" w:themeColor="text1"/>
          <w:sz w:val="20"/>
          <w:szCs w:val="20"/>
          <w:lang w:val="en-IN"/>
        </w:rPr>
        <w:t>ordinated with GIZ before the di</w:t>
      </w:r>
      <w:r w:rsidRPr="009C26FE">
        <w:rPr>
          <w:rFonts w:ascii="Arial" w:hAnsi="Arial" w:cs="Arial"/>
          <w:b w:val="0"/>
          <w:color w:val="000000" w:themeColor="text1"/>
          <w:sz w:val="20"/>
          <w:szCs w:val="20"/>
          <w:lang w:val="en-IN"/>
        </w:rPr>
        <w:t xml:space="preserve">spatch to </w:t>
      </w:r>
      <w:r w:rsidR="007F08EC" w:rsidRPr="009C26FE">
        <w:rPr>
          <w:rFonts w:ascii="Arial" w:hAnsi="Arial" w:cs="Arial"/>
          <w:b w:val="0"/>
          <w:color w:val="000000" w:themeColor="text1"/>
          <w:sz w:val="20"/>
          <w:szCs w:val="20"/>
          <w:lang w:val="en-IN"/>
        </w:rPr>
        <w:t xml:space="preserve">the </w:t>
      </w:r>
      <w:r w:rsidR="00F051FE" w:rsidRPr="009C26FE">
        <w:rPr>
          <w:rFonts w:ascii="Arial" w:hAnsi="Arial" w:cs="Arial"/>
          <w:b w:val="0"/>
          <w:color w:val="000000" w:themeColor="text1"/>
          <w:sz w:val="20"/>
          <w:szCs w:val="20"/>
          <w:lang w:val="en-IN"/>
        </w:rPr>
        <w:t>project</w:t>
      </w:r>
      <w:r w:rsidR="007F08EC" w:rsidRPr="009C26FE">
        <w:rPr>
          <w:rFonts w:ascii="Arial" w:hAnsi="Arial" w:cs="Arial"/>
          <w:b w:val="0"/>
          <w:color w:val="000000" w:themeColor="text1"/>
          <w:sz w:val="20"/>
          <w:szCs w:val="20"/>
          <w:lang w:val="en-IN"/>
        </w:rPr>
        <w:t xml:space="preserve"> site</w:t>
      </w:r>
      <w:r w:rsidRPr="009C26FE">
        <w:rPr>
          <w:rFonts w:ascii="Arial" w:hAnsi="Arial" w:cs="Arial"/>
          <w:b w:val="0"/>
          <w:color w:val="000000" w:themeColor="text1"/>
          <w:sz w:val="20"/>
          <w:szCs w:val="20"/>
          <w:lang w:val="en-IN"/>
        </w:rPr>
        <w:t xml:space="preserve">. </w:t>
      </w:r>
    </w:p>
    <w:p w14:paraId="14A8CC3E" w14:textId="77777777" w:rsidR="00F72EA5" w:rsidRPr="009C26FE" w:rsidRDefault="00F72EA5" w:rsidP="00352A6D">
      <w:pPr>
        <w:pStyle w:val="Heading2"/>
        <w:spacing w:after="240"/>
        <w:jc w:val="both"/>
        <w:rPr>
          <w:rFonts w:ascii="Arial" w:hAnsi="Arial" w:cs="Arial"/>
          <w:color w:val="000000" w:themeColor="text1"/>
          <w:sz w:val="22"/>
          <w:lang w:val="en-IN"/>
        </w:rPr>
      </w:pPr>
      <w:bookmarkStart w:id="29" w:name="_Toc22650209"/>
      <w:r w:rsidRPr="009C26FE">
        <w:rPr>
          <w:rFonts w:ascii="Arial" w:hAnsi="Arial" w:cs="Arial"/>
          <w:color w:val="000000" w:themeColor="text1"/>
          <w:sz w:val="22"/>
          <w:lang w:val="en-IN"/>
        </w:rPr>
        <w:t>Miscellaneous</w:t>
      </w:r>
      <w:bookmarkEnd w:id="29"/>
      <w:r w:rsidRPr="009C26FE">
        <w:rPr>
          <w:rFonts w:ascii="Arial" w:hAnsi="Arial" w:cs="Arial"/>
          <w:color w:val="000000" w:themeColor="text1"/>
          <w:sz w:val="22"/>
          <w:lang w:val="en-IN"/>
        </w:rPr>
        <w:t xml:space="preserve"> </w:t>
      </w:r>
    </w:p>
    <w:p w14:paraId="2AB02AC9" w14:textId="77777777" w:rsidR="00F72EA5" w:rsidRPr="009C26FE" w:rsidRDefault="00F72EA5" w:rsidP="005879C3">
      <w:pPr>
        <w:pStyle w:val="Heading3"/>
        <w:ind w:left="1080"/>
        <w:jc w:val="both"/>
        <w:rPr>
          <w:rFonts w:ascii="Arial" w:hAnsi="Arial" w:cs="Arial"/>
          <w:b w:val="0"/>
          <w:color w:val="000000" w:themeColor="text1"/>
          <w:sz w:val="20"/>
          <w:szCs w:val="20"/>
          <w:lang w:val="en-IN"/>
        </w:rPr>
      </w:pPr>
      <w:r w:rsidRPr="009C26FE">
        <w:rPr>
          <w:rFonts w:ascii="Arial" w:hAnsi="Arial" w:cs="Arial"/>
          <w:b w:val="0"/>
          <w:color w:val="000000" w:themeColor="text1"/>
          <w:sz w:val="20"/>
          <w:lang w:val="en-IN"/>
        </w:rPr>
        <w:t>At</w:t>
      </w:r>
      <w:r w:rsidRPr="009C26FE">
        <w:rPr>
          <w:rFonts w:ascii="Arial" w:hAnsi="Arial" w:cs="Arial"/>
          <w:b w:val="0"/>
          <w:color w:val="000000" w:themeColor="text1"/>
          <w:sz w:val="20"/>
          <w:szCs w:val="20"/>
          <w:lang w:val="en-IN"/>
        </w:rPr>
        <w:t xml:space="preserve"> any time prior to the submission of bid, GIZ for any reason whatsoever, whether at its own motion or in response to the clarification to the prospective bidder may amend the conditions of the bid document through announcement of a notice. The responses to the clarifications of the bidders, if any, shall be made available at the www.tendernews.com. The bidders are advised to visit the aforementioned website to get the responses for their queries </w:t>
      </w:r>
    </w:p>
    <w:p w14:paraId="436626B4" w14:textId="77777777" w:rsidR="00F72EA5" w:rsidRPr="009C26FE" w:rsidRDefault="00F72EA5" w:rsidP="005879C3">
      <w:pPr>
        <w:pStyle w:val="Heading3"/>
        <w:ind w:left="1080"/>
        <w:jc w:val="both"/>
        <w:rPr>
          <w:rFonts w:ascii="Arial" w:hAnsi="Arial" w:cs="Arial"/>
          <w:b w:val="0"/>
          <w:color w:val="000000" w:themeColor="text1"/>
          <w:sz w:val="20"/>
          <w:szCs w:val="20"/>
          <w:lang w:val="en-IN"/>
        </w:rPr>
      </w:pPr>
      <w:r w:rsidRPr="009C26FE">
        <w:rPr>
          <w:rFonts w:ascii="Arial" w:hAnsi="Arial" w:cs="Arial"/>
          <w:b w:val="0"/>
          <w:color w:val="000000" w:themeColor="text1"/>
          <w:sz w:val="20"/>
          <w:lang w:val="en-IN"/>
        </w:rPr>
        <w:t>In</w:t>
      </w:r>
      <w:r w:rsidRPr="009C26FE">
        <w:rPr>
          <w:rFonts w:ascii="Arial" w:hAnsi="Arial" w:cs="Arial"/>
          <w:b w:val="0"/>
          <w:color w:val="000000" w:themeColor="text1"/>
          <w:sz w:val="20"/>
          <w:szCs w:val="20"/>
          <w:lang w:val="en-IN"/>
        </w:rPr>
        <w:t xml:space="preserve"> case the amendment is notified after the submission of bids, the financial bids of the bidders shall be returned in the sealed condition through registered post or courier service for getting the revised offers according to the amendment in the terms and conditions </w:t>
      </w:r>
    </w:p>
    <w:p w14:paraId="40E79E62" w14:textId="77777777" w:rsidR="00F72EA5" w:rsidRPr="009C26FE" w:rsidRDefault="00F72EA5" w:rsidP="005879C3">
      <w:pPr>
        <w:pStyle w:val="Heading3"/>
        <w:ind w:left="1080"/>
        <w:jc w:val="both"/>
        <w:rPr>
          <w:rFonts w:ascii="Arial" w:hAnsi="Arial" w:cs="Arial"/>
          <w:b w:val="0"/>
          <w:color w:val="000000" w:themeColor="text1"/>
          <w:sz w:val="20"/>
          <w:szCs w:val="20"/>
          <w:lang w:val="en-IN"/>
        </w:rPr>
      </w:pPr>
      <w:r w:rsidRPr="009C26FE">
        <w:rPr>
          <w:rFonts w:ascii="Arial" w:hAnsi="Arial" w:cs="Arial"/>
          <w:b w:val="0"/>
          <w:color w:val="000000" w:themeColor="text1"/>
          <w:sz w:val="20"/>
          <w:lang w:val="en-IN"/>
        </w:rPr>
        <w:t>The</w:t>
      </w:r>
      <w:r w:rsidRPr="009C26FE">
        <w:rPr>
          <w:rFonts w:ascii="Arial" w:hAnsi="Arial" w:cs="Arial"/>
          <w:b w:val="0"/>
          <w:color w:val="000000" w:themeColor="text1"/>
          <w:sz w:val="20"/>
          <w:szCs w:val="20"/>
          <w:lang w:val="en-IN"/>
        </w:rPr>
        <w:t xml:space="preserve"> bidder in no circumstances transfer its obligation or sublet the work to any other party without prior consent of GIZ </w:t>
      </w:r>
    </w:p>
    <w:p w14:paraId="10B3EB06" w14:textId="77777777" w:rsidR="006529C5" w:rsidRPr="009C26FE" w:rsidRDefault="00F72EA5" w:rsidP="000564F4">
      <w:pPr>
        <w:pStyle w:val="Heading3"/>
        <w:ind w:left="1080"/>
        <w:jc w:val="both"/>
        <w:rPr>
          <w:rFonts w:ascii="Arial" w:hAnsi="Arial" w:cs="Arial"/>
          <w:b w:val="0"/>
          <w:color w:val="auto"/>
          <w:sz w:val="20"/>
          <w:lang w:val="en-IN"/>
        </w:rPr>
      </w:pPr>
      <w:r w:rsidRPr="009C26FE">
        <w:rPr>
          <w:rFonts w:ascii="Arial" w:hAnsi="Arial" w:cs="Arial"/>
          <w:b w:val="0"/>
          <w:color w:val="000000" w:themeColor="text1"/>
          <w:sz w:val="20"/>
          <w:lang w:val="en-IN"/>
        </w:rPr>
        <w:t>The</w:t>
      </w:r>
      <w:r w:rsidRPr="009C26FE">
        <w:rPr>
          <w:rFonts w:ascii="Arial" w:hAnsi="Arial" w:cs="Arial"/>
          <w:b w:val="0"/>
          <w:color w:val="auto"/>
          <w:sz w:val="20"/>
          <w:lang w:val="en-IN"/>
        </w:rPr>
        <w:t xml:space="preserve"> bidder must refer to general terms and conditions of GIZ </w:t>
      </w:r>
    </w:p>
    <w:p w14:paraId="614BFB5A" w14:textId="77777777" w:rsidR="006529C5" w:rsidRPr="009C26FE" w:rsidRDefault="006529C5" w:rsidP="00352A6D">
      <w:pPr>
        <w:jc w:val="both"/>
        <w:rPr>
          <w:rFonts w:ascii="Arial" w:hAnsi="Arial" w:cs="Arial"/>
          <w:color w:val="000000" w:themeColor="text1"/>
          <w:sz w:val="20"/>
          <w:szCs w:val="20"/>
          <w:lang w:val="en-IN"/>
        </w:rPr>
      </w:pPr>
      <w:r w:rsidRPr="009C26FE">
        <w:rPr>
          <w:rFonts w:ascii="Arial" w:hAnsi="Arial" w:cs="Arial"/>
          <w:color w:val="000000" w:themeColor="text1"/>
          <w:sz w:val="20"/>
          <w:szCs w:val="20"/>
          <w:lang w:val="en-IN"/>
        </w:rPr>
        <w:br w:type="page"/>
      </w:r>
    </w:p>
    <w:p w14:paraId="3AF6920C" w14:textId="2A2CAE65" w:rsidR="005355DD" w:rsidRPr="009C26FE" w:rsidRDefault="005355DD" w:rsidP="005355DD">
      <w:pPr>
        <w:pStyle w:val="Heading1"/>
        <w:numPr>
          <w:ilvl w:val="0"/>
          <w:numId w:val="0"/>
        </w:numPr>
        <w:ind w:left="432" w:hanging="432"/>
        <w:jc w:val="both"/>
        <w:rPr>
          <w:rFonts w:ascii="Arial" w:hAnsi="Arial" w:cs="Arial"/>
          <w:lang w:val="en-IN"/>
        </w:rPr>
      </w:pPr>
      <w:bookmarkStart w:id="30" w:name="_Toc498203070"/>
      <w:bookmarkStart w:id="31" w:name="_Toc22650210"/>
      <w:r w:rsidRPr="009C26FE">
        <w:rPr>
          <w:rFonts w:ascii="Arial" w:hAnsi="Arial" w:cs="Arial"/>
          <w:lang w:val="en-IN"/>
        </w:rPr>
        <w:lastRenderedPageBreak/>
        <w:t xml:space="preserve">Annexure 1: </w:t>
      </w:r>
      <w:r w:rsidR="00343228" w:rsidRPr="009C26FE">
        <w:rPr>
          <w:rFonts w:ascii="Arial" w:hAnsi="Arial" w:cs="Arial"/>
          <w:lang w:val="en-IN"/>
        </w:rPr>
        <w:t xml:space="preserve">Technical </w:t>
      </w:r>
      <w:r w:rsidRPr="009C26FE">
        <w:rPr>
          <w:rFonts w:ascii="Arial" w:hAnsi="Arial" w:cs="Arial"/>
          <w:lang w:val="en-IN"/>
        </w:rPr>
        <w:t xml:space="preserve">Specifications for </w:t>
      </w:r>
      <w:bookmarkEnd w:id="30"/>
      <w:r w:rsidR="002D2F10" w:rsidRPr="009C26FE">
        <w:rPr>
          <w:rFonts w:ascii="Arial" w:hAnsi="Arial" w:cs="Arial"/>
          <w:lang w:val="en-IN"/>
        </w:rPr>
        <w:t>Cages</w:t>
      </w:r>
      <w:bookmarkEnd w:id="31"/>
      <w:r w:rsidR="00927B14" w:rsidRPr="009C26FE">
        <w:rPr>
          <w:rFonts w:ascii="Arial" w:hAnsi="Arial" w:cs="Arial"/>
          <w:lang w:val="en-IN"/>
        </w:rPr>
        <w:t xml:space="preserve"> </w:t>
      </w:r>
    </w:p>
    <w:p w14:paraId="204DB4D9" w14:textId="77777777" w:rsidR="00643311" w:rsidRPr="009C26FE" w:rsidRDefault="00643311" w:rsidP="00643311">
      <w:pPr>
        <w:spacing w:before="240" w:after="120"/>
        <w:rPr>
          <w:rFonts w:ascii="Arial" w:hAnsi="Arial" w:cs="Arial"/>
          <w:i/>
          <w:iCs/>
          <w:color w:val="000000" w:themeColor="text1"/>
          <w:sz w:val="20"/>
          <w:szCs w:val="20"/>
          <w:lang w:val="en-IN"/>
        </w:rPr>
      </w:pPr>
      <w:r w:rsidRPr="009C26FE">
        <w:rPr>
          <w:rFonts w:ascii="Arial" w:hAnsi="Arial" w:cs="Arial"/>
          <w:color w:val="000000" w:themeColor="text1"/>
          <w:sz w:val="20"/>
          <w:szCs w:val="20"/>
          <w:lang w:val="en-IN"/>
        </w:rPr>
        <w:t>The following items are required</w:t>
      </w:r>
      <w:r w:rsidRPr="009C26FE">
        <w:rPr>
          <w:rFonts w:ascii="Arial" w:hAnsi="Arial" w:cs="Arial"/>
          <w:i/>
          <w:iCs/>
          <w:color w:val="000000" w:themeColor="text1"/>
          <w:sz w:val="20"/>
          <w:szCs w:val="20"/>
          <w:lang w:val="en-I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961"/>
        <w:gridCol w:w="1701"/>
        <w:gridCol w:w="1701"/>
      </w:tblGrid>
      <w:tr w:rsidR="00D043DB" w:rsidRPr="009C26FE" w14:paraId="111BBC6C" w14:textId="77777777" w:rsidTr="00D043DB">
        <w:trPr>
          <w:trHeight w:val="188"/>
        </w:trPr>
        <w:tc>
          <w:tcPr>
            <w:tcW w:w="846" w:type="dxa"/>
            <w:vAlign w:val="center"/>
          </w:tcPr>
          <w:p w14:paraId="601F9E2E" w14:textId="77777777" w:rsidR="00D043DB" w:rsidRPr="009C26FE" w:rsidRDefault="00D043DB" w:rsidP="004E11D3">
            <w:pPr>
              <w:pStyle w:val="ListParagraph"/>
              <w:spacing w:before="240" w:after="120"/>
              <w:ind w:left="927" w:hanging="927"/>
              <w:rPr>
                <w:rFonts w:ascii="Arial" w:hAnsi="Arial" w:cs="Arial"/>
                <w:b/>
                <w:bCs/>
                <w:color w:val="000000" w:themeColor="text1"/>
                <w:sz w:val="20"/>
                <w:szCs w:val="20"/>
              </w:rPr>
            </w:pPr>
            <w:r w:rsidRPr="009C26FE">
              <w:rPr>
                <w:rFonts w:ascii="Arial" w:hAnsi="Arial" w:cs="Arial"/>
                <w:b/>
                <w:bCs/>
                <w:color w:val="000000" w:themeColor="text1"/>
                <w:sz w:val="20"/>
                <w:szCs w:val="20"/>
              </w:rPr>
              <w:t>S.no</w:t>
            </w:r>
          </w:p>
        </w:tc>
        <w:tc>
          <w:tcPr>
            <w:tcW w:w="4961" w:type="dxa"/>
            <w:vAlign w:val="center"/>
          </w:tcPr>
          <w:p w14:paraId="38043124" w14:textId="77777777" w:rsidR="00D043DB" w:rsidRPr="009C26FE" w:rsidRDefault="00D043DB" w:rsidP="004E11D3">
            <w:pPr>
              <w:pStyle w:val="ListParagraph"/>
              <w:spacing w:before="240" w:after="120"/>
              <w:ind w:left="927" w:hanging="927"/>
              <w:rPr>
                <w:rFonts w:ascii="Arial" w:hAnsi="Arial" w:cs="Arial"/>
                <w:b/>
                <w:bCs/>
                <w:color w:val="000000" w:themeColor="text1"/>
                <w:sz w:val="20"/>
                <w:szCs w:val="20"/>
              </w:rPr>
            </w:pPr>
            <w:r w:rsidRPr="009C26FE">
              <w:rPr>
                <w:rFonts w:ascii="Arial" w:hAnsi="Arial" w:cs="Arial"/>
                <w:b/>
                <w:bCs/>
                <w:color w:val="000000" w:themeColor="text1"/>
                <w:sz w:val="20"/>
                <w:szCs w:val="20"/>
              </w:rPr>
              <w:t>Items</w:t>
            </w:r>
          </w:p>
        </w:tc>
        <w:tc>
          <w:tcPr>
            <w:tcW w:w="1701" w:type="dxa"/>
            <w:vAlign w:val="center"/>
          </w:tcPr>
          <w:p w14:paraId="13DDF12C" w14:textId="77777777" w:rsidR="00D043DB" w:rsidRPr="009C26FE" w:rsidRDefault="00D043DB" w:rsidP="004E11D3">
            <w:pPr>
              <w:pStyle w:val="ListParagraph"/>
              <w:spacing w:before="240" w:after="120"/>
              <w:ind w:left="927" w:hanging="927"/>
              <w:rPr>
                <w:rFonts w:ascii="Arial" w:hAnsi="Arial" w:cs="Arial"/>
                <w:b/>
                <w:bCs/>
                <w:color w:val="000000" w:themeColor="text1"/>
                <w:sz w:val="20"/>
                <w:szCs w:val="20"/>
              </w:rPr>
            </w:pPr>
            <w:r w:rsidRPr="009C26FE">
              <w:rPr>
                <w:rFonts w:ascii="Arial" w:hAnsi="Arial" w:cs="Arial"/>
                <w:b/>
                <w:bCs/>
                <w:color w:val="000000" w:themeColor="text1"/>
                <w:sz w:val="20"/>
                <w:szCs w:val="20"/>
              </w:rPr>
              <w:t>Quantity</w:t>
            </w:r>
          </w:p>
        </w:tc>
        <w:tc>
          <w:tcPr>
            <w:tcW w:w="1701" w:type="dxa"/>
          </w:tcPr>
          <w:p w14:paraId="4479D636" w14:textId="77777777" w:rsidR="00D043DB" w:rsidRPr="009C26FE" w:rsidRDefault="00D043DB" w:rsidP="004E11D3">
            <w:pPr>
              <w:pStyle w:val="ListParagraph"/>
              <w:spacing w:before="240" w:after="120"/>
              <w:ind w:left="927" w:hanging="927"/>
              <w:rPr>
                <w:rFonts w:ascii="Arial" w:hAnsi="Arial" w:cs="Arial"/>
                <w:b/>
                <w:bCs/>
                <w:color w:val="000000" w:themeColor="text1"/>
                <w:sz w:val="20"/>
                <w:szCs w:val="20"/>
              </w:rPr>
            </w:pPr>
          </w:p>
        </w:tc>
      </w:tr>
      <w:tr w:rsidR="00D043DB" w:rsidRPr="009C26FE" w14:paraId="49083AC9" w14:textId="77777777" w:rsidTr="00D043DB">
        <w:trPr>
          <w:trHeight w:val="635"/>
        </w:trPr>
        <w:tc>
          <w:tcPr>
            <w:tcW w:w="846" w:type="dxa"/>
            <w:vAlign w:val="center"/>
          </w:tcPr>
          <w:p w14:paraId="701836CD" w14:textId="77777777" w:rsidR="00D043DB" w:rsidRPr="009C26FE" w:rsidRDefault="00D043DB" w:rsidP="004E11D3">
            <w:pPr>
              <w:pStyle w:val="ListParagraph"/>
              <w:spacing w:before="240" w:after="120"/>
              <w:ind w:left="927" w:hanging="927"/>
              <w:rPr>
                <w:rFonts w:ascii="Arial" w:hAnsi="Arial" w:cs="Arial"/>
                <w:color w:val="000000" w:themeColor="text1"/>
                <w:sz w:val="20"/>
                <w:szCs w:val="20"/>
              </w:rPr>
            </w:pPr>
            <w:r w:rsidRPr="009C26FE">
              <w:rPr>
                <w:rFonts w:ascii="Arial" w:hAnsi="Arial" w:cs="Arial"/>
                <w:color w:val="000000" w:themeColor="text1"/>
                <w:sz w:val="20"/>
                <w:szCs w:val="20"/>
              </w:rPr>
              <w:t>1</w:t>
            </w:r>
          </w:p>
        </w:tc>
        <w:tc>
          <w:tcPr>
            <w:tcW w:w="4961" w:type="dxa"/>
            <w:vAlign w:val="center"/>
          </w:tcPr>
          <w:p w14:paraId="6BFB3FD2" w14:textId="250C5733" w:rsidR="00D043DB" w:rsidRPr="009C26FE" w:rsidRDefault="006C7279" w:rsidP="004E11D3">
            <w:pPr>
              <w:pStyle w:val="ListParagraph"/>
              <w:spacing w:before="240" w:after="120"/>
              <w:ind w:left="34" w:hanging="34"/>
              <w:rPr>
                <w:rFonts w:ascii="Arial" w:hAnsi="Arial" w:cs="Arial"/>
                <w:color w:val="000000" w:themeColor="text1"/>
                <w:sz w:val="20"/>
                <w:szCs w:val="20"/>
              </w:rPr>
            </w:pPr>
            <w:r>
              <w:rPr>
                <w:rFonts w:ascii="Arial" w:hAnsi="Arial" w:cs="Arial"/>
                <w:color w:val="000000" w:themeColor="text1"/>
                <w:sz w:val="20"/>
                <w:szCs w:val="20"/>
              </w:rPr>
              <w:t>Cages</w:t>
            </w:r>
            <w:r w:rsidR="00343228" w:rsidRPr="009C26FE">
              <w:rPr>
                <w:rFonts w:ascii="Arial" w:hAnsi="Arial" w:cs="Arial"/>
                <w:color w:val="000000" w:themeColor="text1"/>
                <w:sz w:val="20"/>
                <w:szCs w:val="20"/>
              </w:rPr>
              <w:t xml:space="preserve"> </w:t>
            </w:r>
            <w:r>
              <w:rPr>
                <w:rFonts w:ascii="Arial" w:hAnsi="Arial" w:cs="Arial"/>
                <w:color w:val="000000" w:themeColor="text1"/>
                <w:sz w:val="20"/>
                <w:szCs w:val="20"/>
              </w:rPr>
              <w:t>for trapping and transport of Leopard</w:t>
            </w:r>
          </w:p>
        </w:tc>
        <w:tc>
          <w:tcPr>
            <w:tcW w:w="1701" w:type="dxa"/>
            <w:vAlign w:val="center"/>
          </w:tcPr>
          <w:p w14:paraId="20CC441E" w14:textId="5BAE06F8" w:rsidR="00D043DB" w:rsidRPr="009C26FE" w:rsidRDefault="002D2F10" w:rsidP="004E11D3">
            <w:pPr>
              <w:pStyle w:val="ListParagraph"/>
              <w:spacing w:before="240" w:after="120"/>
              <w:ind w:left="927" w:hanging="927"/>
              <w:rPr>
                <w:rFonts w:ascii="Arial" w:hAnsi="Arial" w:cs="Arial"/>
                <w:color w:val="000000" w:themeColor="text1"/>
                <w:sz w:val="20"/>
                <w:szCs w:val="20"/>
              </w:rPr>
            </w:pPr>
            <w:r w:rsidRPr="009C26FE">
              <w:rPr>
                <w:rFonts w:ascii="Arial" w:hAnsi="Arial" w:cs="Arial"/>
                <w:color w:val="000000" w:themeColor="text1"/>
                <w:sz w:val="20"/>
                <w:szCs w:val="20"/>
              </w:rPr>
              <w:t>25</w:t>
            </w:r>
          </w:p>
        </w:tc>
        <w:tc>
          <w:tcPr>
            <w:tcW w:w="1701" w:type="dxa"/>
          </w:tcPr>
          <w:p w14:paraId="575DEADE" w14:textId="77777777" w:rsidR="00D043DB" w:rsidRPr="009C26FE" w:rsidRDefault="00D043DB" w:rsidP="004E11D3">
            <w:pPr>
              <w:pStyle w:val="ListParagraph"/>
              <w:spacing w:before="240" w:after="120"/>
              <w:ind w:left="927" w:hanging="927"/>
              <w:rPr>
                <w:rFonts w:ascii="Arial" w:hAnsi="Arial" w:cs="Arial"/>
                <w:color w:val="000000" w:themeColor="text1"/>
                <w:sz w:val="20"/>
                <w:szCs w:val="20"/>
              </w:rPr>
            </w:pPr>
          </w:p>
        </w:tc>
      </w:tr>
    </w:tbl>
    <w:p w14:paraId="56C8D979" w14:textId="77777777" w:rsidR="000C270A" w:rsidRPr="009C26FE" w:rsidRDefault="000C270A" w:rsidP="009C26FE">
      <w:pPr>
        <w:spacing w:before="240" w:after="120"/>
        <w:jc w:val="both"/>
        <w:rPr>
          <w:rFonts w:ascii="Arial" w:hAnsi="Arial" w:cs="Arial"/>
          <w:b/>
          <w:szCs w:val="24"/>
        </w:rPr>
      </w:pPr>
      <w:r w:rsidRPr="009C26FE">
        <w:rPr>
          <w:rFonts w:ascii="Arial" w:hAnsi="Arial" w:cs="Arial"/>
          <w:b/>
          <w:szCs w:val="24"/>
        </w:rPr>
        <w:t>Cage Dimensions and other specifications:</w:t>
      </w:r>
    </w:p>
    <w:tbl>
      <w:tblPr>
        <w:tblStyle w:val="TableGrid"/>
        <w:tblW w:w="0" w:type="auto"/>
        <w:tblInd w:w="-5" w:type="dxa"/>
        <w:tblLook w:val="04A0" w:firstRow="1" w:lastRow="0" w:firstColumn="1" w:lastColumn="0" w:noHBand="0" w:noVBand="1"/>
      </w:tblPr>
      <w:tblGrid>
        <w:gridCol w:w="3828"/>
        <w:gridCol w:w="5244"/>
      </w:tblGrid>
      <w:tr w:rsidR="000C270A" w:rsidRPr="009C26FE" w14:paraId="5039A4C4" w14:textId="77777777" w:rsidTr="009C26FE">
        <w:trPr>
          <w:trHeight w:val="265"/>
        </w:trPr>
        <w:tc>
          <w:tcPr>
            <w:tcW w:w="9072" w:type="dxa"/>
            <w:gridSpan w:val="2"/>
          </w:tcPr>
          <w:p w14:paraId="64815228" w14:textId="77777777" w:rsidR="000C270A" w:rsidRPr="009C26FE" w:rsidRDefault="000C270A" w:rsidP="00AF0F58">
            <w:pPr>
              <w:rPr>
                <w:rFonts w:ascii="Arial" w:eastAsia="Times New Roman" w:hAnsi="Arial" w:cs="Arial"/>
                <w:b/>
                <w:lang w:val="en-IN" w:eastAsia="en-IN"/>
              </w:rPr>
            </w:pPr>
            <w:r w:rsidRPr="009C26FE">
              <w:rPr>
                <w:rFonts w:ascii="Arial" w:eastAsia="Times New Roman" w:hAnsi="Arial" w:cs="Arial"/>
                <w:b/>
                <w:lang w:val="en-IN" w:eastAsia="en-IN"/>
              </w:rPr>
              <w:t>Dimensions of Trap &amp; Transport cage</w:t>
            </w:r>
          </w:p>
        </w:tc>
      </w:tr>
      <w:tr w:rsidR="000C270A" w:rsidRPr="009C26FE" w14:paraId="1FFEA5F2" w14:textId="77777777" w:rsidTr="009C26FE">
        <w:trPr>
          <w:trHeight w:val="238"/>
        </w:trPr>
        <w:tc>
          <w:tcPr>
            <w:tcW w:w="3828" w:type="dxa"/>
            <w:hideMark/>
          </w:tcPr>
          <w:p w14:paraId="4E72E40B" w14:textId="77777777" w:rsidR="000C270A" w:rsidRPr="009C26FE" w:rsidRDefault="000C270A" w:rsidP="00AF0F58">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 xml:space="preserve">Height (Trap cage) </w:t>
            </w:r>
          </w:p>
        </w:tc>
        <w:tc>
          <w:tcPr>
            <w:tcW w:w="5244" w:type="dxa"/>
          </w:tcPr>
          <w:p w14:paraId="28A368F7" w14:textId="77777777" w:rsidR="000C270A" w:rsidRPr="009C26FE" w:rsidRDefault="000C270A" w:rsidP="00AF0F58">
            <w:pPr>
              <w:rPr>
                <w:rFonts w:ascii="Arial" w:eastAsia="Times New Roman" w:hAnsi="Arial" w:cs="Arial"/>
                <w:sz w:val="20"/>
                <w:lang w:val="en-IN" w:eastAsia="en-IN"/>
              </w:rPr>
            </w:pPr>
            <w:r w:rsidRPr="009C26FE">
              <w:rPr>
                <w:rFonts w:ascii="Arial" w:eastAsia="Times New Roman" w:hAnsi="Arial" w:cs="Arial"/>
                <w:sz w:val="20"/>
                <w:lang w:val="en-IN" w:eastAsia="en-IN"/>
              </w:rPr>
              <w:t>3.5 ft</w:t>
            </w:r>
          </w:p>
        </w:tc>
      </w:tr>
      <w:tr w:rsidR="000C270A" w:rsidRPr="009C26FE" w14:paraId="47541877" w14:textId="77777777" w:rsidTr="009C26FE">
        <w:trPr>
          <w:trHeight w:val="238"/>
        </w:trPr>
        <w:tc>
          <w:tcPr>
            <w:tcW w:w="3828" w:type="dxa"/>
            <w:hideMark/>
          </w:tcPr>
          <w:p w14:paraId="07310311" w14:textId="77777777" w:rsidR="000C270A" w:rsidRPr="009C26FE" w:rsidRDefault="000C270A" w:rsidP="00AF0F58">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Length (Trap cage)</w:t>
            </w:r>
          </w:p>
        </w:tc>
        <w:tc>
          <w:tcPr>
            <w:tcW w:w="5244" w:type="dxa"/>
          </w:tcPr>
          <w:p w14:paraId="7E4F67F5" w14:textId="77777777" w:rsidR="000C270A" w:rsidRPr="009C26FE" w:rsidRDefault="000C270A" w:rsidP="00AF0F58">
            <w:pPr>
              <w:rPr>
                <w:rFonts w:ascii="Arial" w:eastAsia="Times New Roman" w:hAnsi="Arial" w:cs="Arial"/>
                <w:sz w:val="20"/>
                <w:lang w:val="en-IN" w:eastAsia="en-IN"/>
              </w:rPr>
            </w:pPr>
            <w:r w:rsidRPr="009C26FE">
              <w:rPr>
                <w:rFonts w:ascii="Arial" w:eastAsia="Times New Roman" w:hAnsi="Arial" w:cs="Arial"/>
                <w:sz w:val="20"/>
                <w:lang w:val="en-IN" w:eastAsia="en-IN"/>
              </w:rPr>
              <w:t>6 ft</w:t>
            </w:r>
          </w:p>
        </w:tc>
      </w:tr>
      <w:tr w:rsidR="000C270A" w:rsidRPr="009C26FE" w14:paraId="64BFFE2A" w14:textId="77777777" w:rsidTr="009C26FE">
        <w:trPr>
          <w:trHeight w:val="238"/>
        </w:trPr>
        <w:tc>
          <w:tcPr>
            <w:tcW w:w="3828" w:type="dxa"/>
            <w:hideMark/>
          </w:tcPr>
          <w:p w14:paraId="003B6DD1" w14:textId="77777777" w:rsidR="000C270A" w:rsidRPr="009C26FE" w:rsidRDefault="000C270A" w:rsidP="00AF0F58">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Width (Trap cage)</w:t>
            </w:r>
          </w:p>
        </w:tc>
        <w:tc>
          <w:tcPr>
            <w:tcW w:w="5244" w:type="dxa"/>
          </w:tcPr>
          <w:p w14:paraId="02F0A393" w14:textId="77777777" w:rsidR="000C270A" w:rsidRPr="009C26FE" w:rsidRDefault="000C270A" w:rsidP="00AF0F58">
            <w:pPr>
              <w:rPr>
                <w:rFonts w:ascii="Arial" w:eastAsia="Times New Roman" w:hAnsi="Arial" w:cs="Arial"/>
                <w:sz w:val="20"/>
                <w:lang w:val="en-IN" w:eastAsia="en-IN"/>
              </w:rPr>
            </w:pPr>
            <w:r w:rsidRPr="009C26FE">
              <w:rPr>
                <w:rFonts w:ascii="Arial" w:eastAsia="Times New Roman" w:hAnsi="Arial" w:cs="Arial"/>
                <w:sz w:val="20"/>
                <w:lang w:val="en-IN" w:eastAsia="en-IN"/>
              </w:rPr>
              <w:t>3 ft</w:t>
            </w:r>
          </w:p>
        </w:tc>
      </w:tr>
      <w:tr w:rsidR="000C270A" w:rsidRPr="009C26FE" w14:paraId="6BCE2FC5" w14:textId="77777777" w:rsidTr="009C26FE">
        <w:trPr>
          <w:trHeight w:val="238"/>
        </w:trPr>
        <w:tc>
          <w:tcPr>
            <w:tcW w:w="3828" w:type="dxa"/>
          </w:tcPr>
          <w:p w14:paraId="34868F94" w14:textId="77777777" w:rsidR="000C270A" w:rsidRPr="009C26FE" w:rsidRDefault="000C270A" w:rsidP="00AF0F58">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Frame material</w:t>
            </w:r>
          </w:p>
        </w:tc>
        <w:tc>
          <w:tcPr>
            <w:tcW w:w="5244" w:type="dxa"/>
          </w:tcPr>
          <w:p w14:paraId="293EDDC2" w14:textId="77777777" w:rsidR="000C270A" w:rsidRPr="009C26FE" w:rsidRDefault="000C270A" w:rsidP="00AF0F58">
            <w:pPr>
              <w:rPr>
                <w:rFonts w:ascii="Arial" w:eastAsia="Times New Roman" w:hAnsi="Arial" w:cs="Arial"/>
                <w:sz w:val="20"/>
                <w:lang w:val="en-IN" w:eastAsia="en-IN"/>
              </w:rPr>
            </w:pPr>
            <w:r w:rsidRPr="009C26FE">
              <w:rPr>
                <w:rFonts w:ascii="Arial" w:eastAsia="Times New Roman" w:hAnsi="Arial" w:cs="Arial"/>
                <w:sz w:val="20"/>
                <w:lang w:val="en-IN" w:eastAsia="en-IN"/>
              </w:rPr>
              <w:t>Steel</w:t>
            </w:r>
          </w:p>
        </w:tc>
      </w:tr>
      <w:tr w:rsidR="000C270A" w:rsidRPr="009C26FE" w14:paraId="548F5F2D" w14:textId="77777777" w:rsidTr="009C26FE">
        <w:trPr>
          <w:trHeight w:val="238"/>
        </w:trPr>
        <w:tc>
          <w:tcPr>
            <w:tcW w:w="3828" w:type="dxa"/>
          </w:tcPr>
          <w:p w14:paraId="600B7FAB" w14:textId="77777777" w:rsidR="000C270A" w:rsidRPr="009C26FE" w:rsidRDefault="000C270A" w:rsidP="00AF0F58">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Body material</w:t>
            </w:r>
          </w:p>
        </w:tc>
        <w:tc>
          <w:tcPr>
            <w:tcW w:w="5244" w:type="dxa"/>
          </w:tcPr>
          <w:p w14:paraId="342D9A90" w14:textId="24216493" w:rsidR="000C270A" w:rsidRPr="009C26FE" w:rsidRDefault="009C26FE" w:rsidP="00AF0F58">
            <w:pPr>
              <w:rPr>
                <w:rFonts w:ascii="Arial" w:eastAsia="Times New Roman" w:hAnsi="Arial" w:cs="Arial"/>
                <w:sz w:val="20"/>
                <w:lang w:val="en-IN" w:eastAsia="en-IN"/>
              </w:rPr>
            </w:pPr>
            <w:r w:rsidRPr="009C26FE">
              <w:rPr>
                <w:rFonts w:ascii="Arial" w:eastAsia="Times New Roman" w:hAnsi="Arial" w:cs="Arial"/>
                <w:sz w:val="20"/>
                <w:lang w:val="en-IN" w:eastAsia="en-IN"/>
              </w:rPr>
              <w:t>Fibre</w:t>
            </w:r>
            <w:r w:rsidR="000C270A" w:rsidRPr="009C26FE">
              <w:rPr>
                <w:rFonts w:ascii="Arial" w:eastAsia="Times New Roman" w:hAnsi="Arial" w:cs="Arial"/>
                <w:sz w:val="20"/>
                <w:lang w:val="en-IN" w:eastAsia="en-IN"/>
              </w:rPr>
              <w:t xml:space="preserve"> reinforced plastic steel sandwich </w:t>
            </w:r>
          </w:p>
        </w:tc>
      </w:tr>
      <w:tr w:rsidR="000C270A" w:rsidRPr="009C26FE" w14:paraId="695D81B9" w14:textId="77777777" w:rsidTr="009C26FE">
        <w:trPr>
          <w:trHeight w:val="238"/>
        </w:trPr>
        <w:tc>
          <w:tcPr>
            <w:tcW w:w="3828" w:type="dxa"/>
          </w:tcPr>
          <w:p w14:paraId="1B432B86" w14:textId="77777777" w:rsidR="000C270A" w:rsidRPr="009C26FE" w:rsidRDefault="000C270A" w:rsidP="00AF0F58">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Technique</w:t>
            </w:r>
          </w:p>
        </w:tc>
        <w:tc>
          <w:tcPr>
            <w:tcW w:w="5244" w:type="dxa"/>
          </w:tcPr>
          <w:p w14:paraId="7AE975EA" w14:textId="10BCA071" w:rsidR="000C270A" w:rsidRPr="009C26FE" w:rsidRDefault="000C270A" w:rsidP="00AF0F58">
            <w:pPr>
              <w:rPr>
                <w:rFonts w:ascii="Arial" w:eastAsia="Times New Roman" w:hAnsi="Arial" w:cs="Arial"/>
                <w:sz w:val="20"/>
                <w:lang w:val="en-IN" w:eastAsia="en-IN"/>
              </w:rPr>
            </w:pPr>
            <w:r w:rsidRPr="009C26FE">
              <w:rPr>
                <w:rFonts w:ascii="Arial" w:eastAsia="Times New Roman" w:hAnsi="Arial" w:cs="Arial"/>
                <w:sz w:val="20"/>
                <w:lang w:val="en-IN" w:eastAsia="en-IN"/>
              </w:rPr>
              <w:t xml:space="preserve">Steel sandwich in </w:t>
            </w:r>
            <w:r w:rsidR="009C26FE" w:rsidRPr="009C26FE">
              <w:rPr>
                <w:rFonts w:ascii="Arial" w:eastAsia="Times New Roman" w:hAnsi="Arial" w:cs="Arial"/>
                <w:sz w:val="20"/>
                <w:lang w:val="en-IN" w:eastAsia="en-IN"/>
              </w:rPr>
              <w:t>fibre</w:t>
            </w:r>
            <w:r w:rsidRPr="009C26FE">
              <w:rPr>
                <w:rFonts w:ascii="Arial" w:eastAsia="Times New Roman" w:hAnsi="Arial" w:cs="Arial"/>
                <w:sz w:val="20"/>
                <w:lang w:val="en-IN" w:eastAsia="en-IN"/>
              </w:rPr>
              <w:t xml:space="preserve"> reinforced plastic by layering method. (Bubble Free)</w:t>
            </w:r>
          </w:p>
        </w:tc>
      </w:tr>
      <w:tr w:rsidR="000C270A" w:rsidRPr="009C26FE" w14:paraId="226EC3F0" w14:textId="77777777" w:rsidTr="009C26FE">
        <w:trPr>
          <w:trHeight w:val="238"/>
        </w:trPr>
        <w:tc>
          <w:tcPr>
            <w:tcW w:w="3828" w:type="dxa"/>
          </w:tcPr>
          <w:p w14:paraId="43468FD1" w14:textId="77777777" w:rsidR="000C270A" w:rsidRPr="009C26FE" w:rsidRDefault="000C270A" w:rsidP="00AF0F58">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Resin Grade</w:t>
            </w:r>
          </w:p>
        </w:tc>
        <w:tc>
          <w:tcPr>
            <w:tcW w:w="5244" w:type="dxa"/>
          </w:tcPr>
          <w:p w14:paraId="05081733" w14:textId="77777777" w:rsidR="000C270A" w:rsidRPr="009C26FE" w:rsidRDefault="000C270A" w:rsidP="00AF0F58">
            <w:pPr>
              <w:rPr>
                <w:rFonts w:ascii="Arial" w:eastAsia="Times New Roman" w:hAnsi="Arial" w:cs="Arial"/>
                <w:sz w:val="20"/>
                <w:lang w:val="en-IN" w:eastAsia="en-IN"/>
              </w:rPr>
            </w:pPr>
            <w:r w:rsidRPr="009C26FE">
              <w:rPr>
                <w:rFonts w:ascii="Arial" w:eastAsia="Times New Roman" w:hAnsi="Arial" w:cs="Arial"/>
                <w:sz w:val="20"/>
                <w:lang w:val="en-IN" w:eastAsia="en-IN"/>
              </w:rPr>
              <w:t>ISO (Mechanical)</w:t>
            </w:r>
          </w:p>
        </w:tc>
      </w:tr>
      <w:tr w:rsidR="000C270A" w:rsidRPr="009C26FE" w14:paraId="5F4179DC" w14:textId="77777777" w:rsidTr="009C26FE">
        <w:trPr>
          <w:trHeight w:val="238"/>
        </w:trPr>
        <w:tc>
          <w:tcPr>
            <w:tcW w:w="3828" w:type="dxa"/>
          </w:tcPr>
          <w:p w14:paraId="0E5FA1D0" w14:textId="54B311EB" w:rsidR="000C270A" w:rsidRPr="009C26FE" w:rsidRDefault="009C26FE" w:rsidP="00AF0F58">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Fibre</w:t>
            </w:r>
          </w:p>
        </w:tc>
        <w:tc>
          <w:tcPr>
            <w:tcW w:w="5244" w:type="dxa"/>
          </w:tcPr>
          <w:p w14:paraId="05CF50F4" w14:textId="77777777" w:rsidR="000C270A" w:rsidRPr="009C26FE" w:rsidRDefault="000C270A" w:rsidP="000C270A">
            <w:pPr>
              <w:pStyle w:val="ListParagraph"/>
              <w:numPr>
                <w:ilvl w:val="0"/>
                <w:numId w:val="28"/>
              </w:numPr>
              <w:spacing w:after="0" w:line="240" w:lineRule="auto"/>
              <w:rPr>
                <w:rFonts w:ascii="Arial" w:eastAsia="Times New Roman" w:hAnsi="Arial" w:cs="Arial"/>
                <w:sz w:val="20"/>
                <w:lang w:eastAsia="en-IN"/>
              </w:rPr>
            </w:pPr>
            <w:r w:rsidRPr="009C26FE">
              <w:rPr>
                <w:rFonts w:ascii="Arial" w:eastAsia="Times New Roman" w:hAnsi="Arial" w:cs="Arial"/>
                <w:sz w:val="20"/>
                <w:lang w:eastAsia="en-IN"/>
              </w:rPr>
              <w:t>CSM-450 (density)</w:t>
            </w:r>
          </w:p>
          <w:p w14:paraId="7D615071" w14:textId="77777777" w:rsidR="000C270A" w:rsidRPr="009C26FE" w:rsidRDefault="000C270A" w:rsidP="000C270A">
            <w:pPr>
              <w:pStyle w:val="ListParagraph"/>
              <w:numPr>
                <w:ilvl w:val="0"/>
                <w:numId w:val="28"/>
              </w:numPr>
              <w:spacing w:after="0" w:line="240" w:lineRule="auto"/>
              <w:rPr>
                <w:rFonts w:ascii="Arial" w:eastAsia="Times New Roman" w:hAnsi="Arial" w:cs="Arial"/>
                <w:sz w:val="20"/>
                <w:lang w:eastAsia="en-IN"/>
              </w:rPr>
            </w:pPr>
            <w:r w:rsidRPr="009C26FE">
              <w:rPr>
                <w:rFonts w:ascii="Arial" w:eastAsia="Times New Roman" w:hAnsi="Arial" w:cs="Arial"/>
                <w:sz w:val="20"/>
                <w:lang w:eastAsia="en-IN"/>
              </w:rPr>
              <w:t>OVEM 650 (density)</w:t>
            </w:r>
          </w:p>
          <w:p w14:paraId="1957FAE9" w14:textId="77777777" w:rsidR="000C270A" w:rsidRPr="009C26FE" w:rsidRDefault="000C270A" w:rsidP="000C270A">
            <w:pPr>
              <w:pStyle w:val="ListParagraph"/>
              <w:numPr>
                <w:ilvl w:val="0"/>
                <w:numId w:val="28"/>
              </w:numPr>
              <w:spacing w:after="0" w:line="240" w:lineRule="auto"/>
              <w:rPr>
                <w:rFonts w:ascii="Arial" w:eastAsia="Times New Roman" w:hAnsi="Arial" w:cs="Arial"/>
                <w:sz w:val="20"/>
                <w:lang w:eastAsia="en-IN"/>
              </w:rPr>
            </w:pPr>
            <w:r w:rsidRPr="009C26FE">
              <w:rPr>
                <w:rFonts w:ascii="Arial" w:eastAsia="Times New Roman" w:hAnsi="Arial" w:cs="Arial"/>
                <w:sz w:val="20"/>
                <w:lang w:eastAsia="en-IN"/>
              </w:rPr>
              <w:t>Surface Matt (Camouflage)</w:t>
            </w:r>
          </w:p>
        </w:tc>
      </w:tr>
      <w:tr w:rsidR="000C270A" w:rsidRPr="009C26FE" w14:paraId="5C5A5EA4" w14:textId="77777777" w:rsidTr="009C26FE">
        <w:trPr>
          <w:trHeight w:val="238"/>
        </w:trPr>
        <w:tc>
          <w:tcPr>
            <w:tcW w:w="3828" w:type="dxa"/>
          </w:tcPr>
          <w:p w14:paraId="6DECD61E" w14:textId="0372758F" w:rsidR="000C270A" w:rsidRPr="009C26FE" w:rsidRDefault="000C270A" w:rsidP="00AF0F58">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 xml:space="preserve">Total No. of </w:t>
            </w:r>
            <w:r w:rsidR="009C26FE" w:rsidRPr="009C26FE">
              <w:rPr>
                <w:rFonts w:ascii="Arial" w:eastAsia="Times New Roman" w:hAnsi="Arial" w:cs="Arial"/>
                <w:b/>
                <w:bCs/>
                <w:sz w:val="20"/>
                <w:lang w:val="en-IN" w:eastAsia="en-IN"/>
              </w:rPr>
              <w:t>fibre</w:t>
            </w:r>
            <w:r w:rsidRPr="009C26FE">
              <w:rPr>
                <w:rFonts w:ascii="Arial" w:eastAsia="Times New Roman" w:hAnsi="Arial" w:cs="Arial"/>
                <w:b/>
                <w:bCs/>
                <w:sz w:val="20"/>
                <w:lang w:val="en-IN" w:eastAsia="en-IN"/>
              </w:rPr>
              <w:t xml:space="preserve"> Layers</w:t>
            </w:r>
          </w:p>
        </w:tc>
        <w:tc>
          <w:tcPr>
            <w:tcW w:w="5244" w:type="dxa"/>
          </w:tcPr>
          <w:p w14:paraId="31DF3E00" w14:textId="77777777" w:rsidR="000C270A" w:rsidRPr="009C26FE" w:rsidRDefault="000C270A" w:rsidP="00AF0F58">
            <w:pPr>
              <w:rPr>
                <w:rFonts w:ascii="Arial" w:eastAsia="Times New Roman" w:hAnsi="Arial" w:cs="Arial"/>
                <w:sz w:val="20"/>
                <w:lang w:val="en-IN" w:eastAsia="en-IN"/>
              </w:rPr>
            </w:pPr>
            <w:r w:rsidRPr="009C26FE">
              <w:rPr>
                <w:rFonts w:ascii="Arial" w:eastAsia="Times New Roman" w:hAnsi="Arial" w:cs="Arial"/>
                <w:sz w:val="20"/>
                <w:lang w:val="en-IN" w:eastAsia="en-IN"/>
              </w:rPr>
              <w:t>6 number of layers (3number from the outside and 3 number from inside, Last layer must be of CSM &amp; First Layer of Surface matte)</w:t>
            </w:r>
          </w:p>
        </w:tc>
      </w:tr>
      <w:tr w:rsidR="000C270A" w:rsidRPr="009C26FE" w14:paraId="1C410F8F" w14:textId="77777777" w:rsidTr="009C26FE">
        <w:trPr>
          <w:trHeight w:val="238"/>
        </w:trPr>
        <w:tc>
          <w:tcPr>
            <w:tcW w:w="3828" w:type="dxa"/>
          </w:tcPr>
          <w:p w14:paraId="11ED8EDA" w14:textId="056EDAE1" w:rsidR="000C270A" w:rsidRPr="009C26FE" w:rsidRDefault="000C270A" w:rsidP="00AF0F58">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 xml:space="preserve">Tensile strength of </w:t>
            </w:r>
            <w:r w:rsidR="009C26FE" w:rsidRPr="009C26FE">
              <w:rPr>
                <w:rFonts w:ascii="Arial" w:eastAsia="Times New Roman" w:hAnsi="Arial" w:cs="Arial"/>
                <w:b/>
                <w:bCs/>
                <w:sz w:val="20"/>
                <w:lang w:val="en-IN" w:eastAsia="en-IN"/>
              </w:rPr>
              <w:t>fibre</w:t>
            </w:r>
            <w:r w:rsidRPr="009C26FE">
              <w:rPr>
                <w:rFonts w:ascii="Arial" w:eastAsia="Times New Roman" w:hAnsi="Arial" w:cs="Arial"/>
                <w:b/>
                <w:bCs/>
                <w:sz w:val="20"/>
                <w:lang w:val="en-IN" w:eastAsia="en-IN"/>
              </w:rPr>
              <w:t xml:space="preserve"> reinforced plastic sandwich in the steel</w:t>
            </w:r>
          </w:p>
        </w:tc>
        <w:tc>
          <w:tcPr>
            <w:tcW w:w="5244" w:type="dxa"/>
          </w:tcPr>
          <w:p w14:paraId="618DE96E" w14:textId="77777777" w:rsidR="000C270A" w:rsidRPr="009C26FE" w:rsidRDefault="000C270A" w:rsidP="00AF0F58">
            <w:pPr>
              <w:rPr>
                <w:rFonts w:ascii="Arial" w:eastAsia="Times New Roman" w:hAnsi="Arial" w:cs="Arial"/>
                <w:sz w:val="20"/>
                <w:lang w:val="en-IN" w:eastAsia="en-IN"/>
              </w:rPr>
            </w:pPr>
            <w:r w:rsidRPr="009C26FE">
              <w:rPr>
                <w:rFonts w:ascii="Arial" w:eastAsia="Times New Roman" w:hAnsi="Arial" w:cs="Arial"/>
                <w:sz w:val="20"/>
                <w:lang w:val="en-IN" w:eastAsia="en-IN"/>
              </w:rPr>
              <w:t>8.75 kg/mm</w:t>
            </w:r>
            <w:r w:rsidRPr="009C26FE">
              <w:rPr>
                <w:rFonts w:ascii="Arial" w:eastAsia="Times New Roman" w:hAnsi="Arial" w:cs="Arial"/>
                <w:sz w:val="20"/>
                <w:vertAlign w:val="superscript"/>
                <w:lang w:val="en-IN" w:eastAsia="en-IN"/>
              </w:rPr>
              <w:t>2</w:t>
            </w:r>
            <w:r w:rsidRPr="009C26FE">
              <w:rPr>
                <w:rFonts w:ascii="Arial" w:eastAsia="Times New Roman" w:hAnsi="Arial" w:cs="Arial"/>
                <w:sz w:val="20"/>
                <w:lang w:val="en-IN" w:eastAsia="en-IN"/>
              </w:rPr>
              <w:t xml:space="preserve"> or higher</w:t>
            </w:r>
          </w:p>
        </w:tc>
      </w:tr>
      <w:tr w:rsidR="000C270A" w:rsidRPr="009C26FE" w14:paraId="0BEC11C6" w14:textId="77777777" w:rsidTr="009C26FE">
        <w:trPr>
          <w:trHeight w:val="238"/>
        </w:trPr>
        <w:tc>
          <w:tcPr>
            <w:tcW w:w="3828" w:type="dxa"/>
          </w:tcPr>
          <w:p w14:paraId="06FE9853" w14:textId="639AA3B2" w:rsidR="000C270A" w:rsidRPr="009C26FE" w:rsidRDefault="000C270A" w:rsidP="00AF0F58">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 xml:space="preserve">Elongation of </w:t>
            </w:r>
            <w:r w:rsidR="009C26FE" w:rsidRPr="009C26FE">
              <w:rPr>
                <w:rFonts w:ascii="Arial" w:eastAsia="Times New Roman" w:hAnsi="Arial" w:cs="Arial"/>
                <w:b/>
                <w:bCs/>
                <w:sz w:val="20"/>
                <w:lang w:val="en-IN" w:eastAsia="en-IN"/>
              </w:rPr>
              <w:t>fibre</w:t>
            </w:r>
            <w:r w:rsidRPr="009C26FE">
              <w:rPr>
                <w:rFonts w:ascii="Arial" w:eastAsia="Times New Roman" w:hAnsi="Arial" w:cs="Arial"/>
                <w:b/>
                <w:bCs/>
                <w:sz w:val="20"/>
                <w:lang w:val="en-IN" w:eastAsia="en-IN"/>
              </w:rPr>
              <w:t xml:space="preserve"> reinforced plastic sandwich in the steel</w:t>
            </w:r>
          </w:p>
        </w:tc>
        <w:tc>
          <w:tcPr>
            <w:tcW w:w="5244" w:type="dxa"/>
          </w:tcPr>
          <w:p w14:paraId="7026648B" w14:textId="77777777" w:rsidR="000C270A" w:rsidRPr="009C26FE" w:rsidRDefault="000C270A" w:rsidP="00AF0F58">
            <w:pPr>
              <w:rPr>
                <w:rFonts w:ascii="Arial" w:eastAsia="Times New Roman" w:hAnsi="Arial" w:cs="Arial"/>
                <w:sz w:val="20"/>
                <w:lang w:val="en-IN" w:eastAsia="en-IN"/>
              </w:rPr>
            </w:pPr>
            <w:r w:rsidRPr="009C26FE">
              <w:rPr>
                <w:rFonts w:ascii="Arial" w:eastAsia="Times New Roman" w:hAnsi="Arial" w:cs="Arial"/>
                <w:sz w:val="20"/>
                <w:lang w:val="en-IN" w:eastAsia="en-IN"/>
              </w:rPr>
              <w:t>5</w:t>
            </w:r>
          </w:p>
        </w:tc>
      </w:tr>
      <w:tr w:rsidR="000C270A" w:rsidRPr="009C26FE" w14:paraId="7E2D6AF0" w14:textId="77777777" w:rsidTr="009C26FE">
        <w:trPr>
          <w:trHeight w:val="238"/>
        </w:trPr>
        <w:tc>
          <w:tcPr>
            <w:tcW w:w="3828" w:type="dxa"/>
          </w:tcPr>
          <w:p w14:paraId="7A729458" w14:textId="214A8795" w:rsidR="000C270A" w:rsidRPr="009C26FE" w:rsidRDefault="000C270A" w:rsidP="00AF0F58">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 xml:space="preserve">Toughness of </w:t>
            </w:r>
            <w:r w:rsidR="009C26FE" w:rsidRPr="009C26FE">
              <w:rPr>
                <w:rFonts w:ascii="Arial" w:eastAsia="Times New Roman" w:hAnsi="Arial" w:cs="Arial"/>
                <w:b/>
                <w:bCs/>
                <w:sz w:val="20"/>
                <w:lang w:val="en-IN" w:eastAsia="en-IN"/>
              </w:rPr>
              <w:t>fibre</w:t>
            </w:r>
            <w:r w:rsidRPr="009C26FE">
              <w:rPr>
                <w:rFonts w:ascii="Arial" w:eastAsia="Times New Roman" w:hAnsi="Arial" w:cs="Arial"/>
                <w:b/>
                <w:bCs/>
                <w:sz w:val="20"/>
                <w:lang w:val="en-IN" w:eastAsia="en-IN"/>
              </w:rPr>
              <w:t xml:space="preserve"> reinforced plastic sandwich in the steel</w:t>
            </w:r>
          </w:p>
        </w:tc>
        <w:tc>
          <w:tcPr>
            <w:tcW w:w="5244" w:type="dxa"/>
          </w:tcPr>
          <w:p w14:paraId="18B1F5BF" w14:textId="77777777" w:rsidR="000C270A" w:rsidRPr="009C26FE" w:rsidRDefault="000C270A" w:rsidP="00AF0F58">
            <w:pPr>
              <w:rPr>
                <w:rFonts w:ascii="Arial" w:eastAsia="Times New Roman" w:hAnsi="Arial" w:cs="Arial"/>
                <w:sz w:val="20"/>
                <w:lang w:val="en-IN" w:eastAsia="en-IN"/>
              </w:rPr>
            </w:pPr>
            <w:r w:rsidRPr="009C26FE">
              <w:rPr>
                <w:rFonts w:ascii="Arial" w:eastAsia="Times New Roman" w:hAnsi="Arial" w:cs="Arial"/>
                <w:sz w:val="20"/>
                <w:lang w:val="en-IN" w:eastAsia="en-IN"/>
              </w:rPr>
              <w:t>11.18 Joules</w:t>
            </w:r>
          </w:p>
        </w:tc>
      </w:tr>
      <w:tr w:rsidR="009C26FE" w:rsidRPr="009C26FE" w14:paraId="22BFFECB" w14:textId="77777777" w:rsidTr="009C26FE">
        <w:trPr>
          <w:trHeight w:val="238"/>
        </w:trPr>
        <w:tc>
          <w:tcPr>
            <w:tcW w:w="3828" w:type="dxa"/>
          </w:tcPr>
          <w:p w14:paraId="252C3BB0" w14:textId="198A67B4" w:rsidR="009C26FE" w:rsidRPr="009C26FE" w:rsidRDefault="009C26FE" w:rsidP="009C26FE">
            <w:pPr>
              <w:rPr>
                <w:rFonts w:ascii="Arial" w:eastAsia="Times New Roman" w:hAnsi="Arial" w:cs="Arial"/>
                <w:b/>
                <w:bCs/>
                <w:sz w:val="20"/>
                <w:lang w:val="en-IN" w:eastAsia="en-IN"/>
              </w:rPr>
            </w:pPr>
            <w:r w:rsidRPr="009C26FE">
              <w:rPr>
                <w:rFonts w:ascii="Arial" w:hAnsi="Arial" w:cs="Arial"/>
                <w:b/>
                <w:sz w:val="20"/>
                <w:lang w:val="en-IN"/>
              </w:rPr>
              <w:t>Door and trigger mechanism</w:t>
            </w:r>
          </w:p>
        </w:tc>
        <w:tc>
          <w:tcPr>
            <w:tcW w:w="5244" w:type="dxa"/>
          </w:tcPr>
          <w:p w14:paraId="6DB91E15" w14:textId="77777777" w:rsidR="009C26FE" w:rsidRPr="009C26FE" w:rsidRDefault="009C26FE" w:rsidP="009C26FE">
            <w:pPr>
              <w:pStyle w:val="ListParagraph"/>
              <w:numPr>
                <w:ilvl w:val="0"/>
                <w:numId w:val="29"/>
              </w:numPr>
              <w:spacing w:after="0" w:line="276" w:lineRule="auto"/>
              <w:rPr>
                <w:rFonts w:ascii="Arial" w:hAnsi="Arial" w:cs="Arial"/>
                <w:sz w:val="20"/>
              </w:rPr>
            </w:pPr>
            <w:r w:rsidRPr="009C26FE">
              <w:rPr>
                <w:rFonts w:ascii="Arial" w:hAnsi="Arial" w:cs="Arial"/>
                <w:sz w:val="20"/>
              </w:rPr>
              <w:t xml:space="preserve">Vertically sliding door with grilled slider window with for monitoring and. </w:t>
            </w:r>
          </w:p>
          <w:p w14:paraId="71C40695" w14:textId="77777777" w:rsidR="009C26FE" w:rsidRPr="009C26FE" w:rsidRDefault="009C26FE" w:rsidP="009C26FE">
            <w:pPr>
              <w:pStyle w:val="ListParagraph"/>
              <w:numPr>
                <w:ilvl w:val="0"/>
                <w:numId w:val="29"/>
              </w:numPr>
              <w:spacing w:after="0" w:line="276" w:lineRule="auto"/>
              <w:rPr>
                <w:rFonts w:ascii="Arial" w:hAnsi="Arial" w:cs="Arial"/>
                <w:sz w:val="20"/>
              </w:rPr>
            </w:pPr>
            <w:r w:rsidRPr="009C26FE">
              <w:rPr>
                <w:rFonts w:ascii="Arial" w:hAnsi="Arial" w:cs="Arial"/>
                <w:sz w:val="20"/>
              </w:rPr>
              <w:t xml:space="preserve">Handles on the top of the gate to manoeuvre the door. </w:t>
            </w:r>
          </w:p>
          <w:p w14:paraId="083D852F" w14:textId="77777777" w:rsidR="009C26FE" w:rsidRPr="009C26FE" w:rsidRDefault="009C26FE" w:rsidP="009C26FE">
            <w:pPr>
              <w:pStyle w:val="ListParagraph"/>
              <w:numPr>
                <w:ilvl w:val="0"/>
                <w:numId w:val="29"/>
              </w:numPr>
              <w:spacing w:after="0" w:line="276" w:lineRule="auto"/>
              <w:rPr>
                <w:rFonts w:ascii="Arial" w:hAnsi="Arial" w:cs="Arial"/>
                <w:sz w:val="20"/>
              </w:rPr>
            </w:pPr>
            <w:r w:rsidRPr="009C26FE">
              <w:rPr>
                <w:rFonts w:ascii="Arial" w:hAnsi="Arial" w:cs="Arial"/>
                <w:sz w:val="20"/>
              </w:rPr>
              <w:t xml:space="preserve">2-inch gap to be kept between floor and bottom of trap door to avoid tail injury to the animal. </w:t>
            </w:r>
          </w:p>
          <w:p w14:paraId="2CFA8B55" w14:textId="3B2B03B6" w:rsidR="009C26FE" w:rsidRPr="009C26FE" w:rsidRDefault="009C26FE" w:rsidP="009C26FE">
            <w:pPr>
              <w:rPr>
                <w:rFonts w:ascii="Arial" w:eastAsia="Times New Roman" w:hAnsi="Arial" w:cs="Arial"/>
                <w:sz w:val="20"/>
                <w:lang w:val="en-IN" w:eastAsia="en-IN"/>
              </w:rPr>
            </w:pPr>
            <w:r w:rsidRPr="009C26FE">
              <w:rPr>
                <w:rFonts w:ascii="Arial" w:hAnsi="Arial" w:cs="Arial"/>
                <w:b/>
                <w:sz w:val="20"/>
                <w:lang w:val="en-IN"/>
              </w:rPr>
              <w:t xml:space="preserve">Trigger mechanism: </w:t>
            </w:r>
            <w:r w:rsidRPr="009C26FE">
              <w:rPr>
                <w:rFonts w:ascii="Arial" w:hAnsi="Arial" w:cs="Arial"/>
                <w:sz w:val="20"/>
                <w:lang w:val="en-IN"/>
              </w:rPr>
              <w:t>Padded trigger to be placed towards the floor towards the bait cage end of the trap cage with trip wire mechanism connecting to the trap door.</w:t>
            </w:r>
          </w:p>
        </w:tc>
      </w:tr>
      <w:tr w:rsidR="009C26FE" w:rsidRPr="009C26FE" w14:paraId="2991C51D" w14:textId="77777777" w:rsidTr="009C26FE">
        <w:trPr>
          <w:trHeight w:val="227"/>
        </w:trPr>
        <w:tc>
          <w:tcPr>
            <w:tcW w:w="9072" w:type="dxa"/>
            <w:gridSpan w:val="2"/>
          </w:tcPr>
          <w:p w14:paraId="6DEFF4DD" w14:textId="77777777" w:rsidR="009C26FE" w:rsidRPr="009C26FE" w:rsidRDefault="009C26FE" w:rsidP="009C26FE">
            <w:pPr>
              <w:rPr>
                <w:rFonts w:ascii="Arial" w:eastAsia="Times New Roman" w:hAnsi="Arial" w:cs="Arial"/>
                <w:b/>
                <w:lang w:val="en-IN" w:eastAsia="en-IN"/>
              </w:rPr>
            </w:pPr>
            <w:r w:rsidRPr="009C26FE">
              <w:rPr>
                <w:rFonts w:ascii="Arial" w:eastAsia="Times New Roman" w:hAnsi="Arial" w:cs="Arial"/>
                <w:b/>
                <w:lang w:val="en-IN" w:eastAsia="en-IN"/>
              </w:rPr>
              <w:t>Dimensions of Bait cage</w:t>
            </w:r>
          </w:p>
        </w:tc>
      </w:tr>
      <w:tr w:rsidR="009C26FE" w:rsidRPr="009C26FE" w14:paraId="7EFA7AEB" w14:textId="77777777" w:rsidTr="009C26FE">
        <w:trPr>
          <w:trHeight w:val="238"/>
        </w:trPr>
        <w:tc>
          <w:tcPr>
            <w:tcW w:w="3828" w:type="dxa"/>
          </w:tcPr>
          <w:p w14:paraId="5843A2B4" w14:textId="77777777" w:rsidR="009C26FE" w:rsidRPr="009C26FE" w:rsidRDefault="009C26FE" w:rsidP="009C26FE">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 xml:space="preserve">Height (Bait cage) </w:t>
            </w:r>
          </w:p>
        </w:tc>
        <w:tc>
          <w:tcPr>
            <w:tcW w:w="5244" w:type="dxa"/>
          </w:tcPr>
          <w:p w14:paraId="35C5C3EF" w14:textId="77777777" w:rsidR="009C26FE" w:rsidRPr="009C26FE" w:rsidRDefault="009C26FE" w:rsidP="009C26FE">
            <w:pPr>
              <w:rPr>
                <w:rFonts w:ascii="Arial" w:eastAsia="Times New Roman" w:hAnsi="Arial" w:cs="Arial"/>
                <w:sz w:val="20"/>
                <w:lang w:val="en-IN" w:eastAsia="en-IN"/>
              </w:rPr>
            </w:pPr>
            <w:r w:rsidRPr="009C26FE">
              <w:rPr>
                <w:rFonts w:ascii="Arial" w:eastAsia="Times New Roman" w:hAnsi="Arial" w:cs="Arial"/>
                <w:sz w:val="20"/>
                <w:lang w:val="en-IN" w:eastAsia="en-IN"/>
              </w:rPr>
              <w:t>3.5ft</w:t>
            </w:r>
          </w:p>
        </w:tc>
      </w:tr>
      <w:tr w:rsidR="009C26FE" w:rsidRPr="009C26FE" w14:paraId="34A861AC" w14:textId="77777777" w:rsidTr="009C26FE">
        <w:trPr>
          <w:trHeight w:val="238"/>
        </w:trPr>
        <w:tc>
          <w:tcPr>
            <w:tcW w:w="3828" w:type="dxa"/>
          </w:tcPr>
          <w:p w14:paraId="6A4A7411" w14:textId="77777777" w:rsidR="009C26FE" w:rsidRPr="009C26FE" w:rsidRDefault="009C26FE" w:rsidP="009C26FE">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Length (Bait cage)</w:t>
            </w:r>
          </w:p>
        </w:tc>
        <w:tc>
          <w:tcPr>
            <w:tcW w:w="5244" w:type="dxa"/>
          </w:tcPr>
          <w:p w14:paraId="4553A331" w14:textId="77777777" w:rsidR="009C26FE" w:rsidRPr="009C26FE" w:rsidRDefault="009C26FE" w:rsidP="009C26FE">
            <w:pPr>
              <w:rPr>
                <w:rFonts w:ascii="Arial" w:eastAsia="Times New Roman" w:hAnsi="Arial" w:cs="Arial"/>
                <w:sz w:val="20"/>
                <w:lang w:val="en-IN" w:eastAsia="en-IN"/>
              </w:rPr>
            </w:pPr>
            <w:r w:rsidRPr="009C26FE">
              <w:rPr>
                <w:rFonts w:ascii="Arial" w:eastAsia="Times New Roman" w:hAnsi="Arial" w:cs="Arial"/>
                <w:sz w:val="20"/>
                <w:lang w:val="en-IN" w:eastAsia="en-IN"/>
              </w:rPr>
              <w:t>3 ft</w:t>
            </w:r>
          </w:p>
        </w:tc>
      </w:tr>
      <w:tr w:rsidR="009C26FE" w:rsidRPr="009C26FE" w14:paraId="2BAA43F3" w14:textId="77777777" w:rsidTr="009C26FE">
        <w:trPr>
          <w:trHeight w:val="238"/>
        </w:trPr>
        <w:tc>
          <w:tcPr>
            <w:tcW w:w="3828" w:type="dxa"/>
          </w:tcPr>
          <w:p w14:paraId="3AB7D947" w14:textId="77777777" w:rsidR="009C26FE" w:rsidRPr="009C26FE" w:rsidRDefault="009C26FE" w:rsidP="009C26FE">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Width (Bait cage)</w:t>
            </w:r>
          </w:p>
        </w:tc>
        <w:tc>
          <w:tcPr>
            <w:tcW w:w="5244" w:type="dxa"/>
          </w:tcPr>
          <w:p w14:paraId="3A1751CF" w14:textId="77777777" w:rsidR="009C26FE" w:rsidRPr="009C26FE" w:rsidRDefault="009C26FE" w:rsidP="009C26FE">
            <w:pPr>
              <w:rPr>
                <w:rFonts w:ascii="Arial" w:eastAsia="Times New Roman" w:hAnsi="Arial" w:cs="Arial"/>
                <w:sz w:val="20"/>
                <w:lang w:val="en-IN" w:eastAsia="en-IN"/>
              </w:rPr>
            </w:pPr>
            <w:r w:rsidRPr="009C26FE">
              <w:rPr>
                <w:rFonts w:ascii="Arial" w:eastAsia="Times New Roman" w:hAnsi="Arial" w:cs="Arial"/>
                <w:sz w:val="20"/>
                <w:lang w:val="en-IN" w:eastAsia="en-IN"/>
              </w:rPr>
              <w:t>3 ft</w:t>
            </w:r>
          </w:p>
        </w:tc>
      </w:tr>
      <w:tr w:rsidR="009C26FE" w:rsidRPr="009C26FE" w14:paraId="7BF4B1E5" w14:textId="77777777" w:rsidTr="009C26FE">
        <w:trPr>
          <w:trHeight w:val="238"/>
        </w:trPr>
        <w:tc>
          <w:tcPr>
            <w:tcW w:w="3828" w:type="dxa"/>
            <w:hideMark/>
          </w:tcPr>
          <w:p w14:paraId="3DFD7B46" w14:textId="77777777" w:rsidR="009C26FE" w:rsidRPr="009C26FE" w:rsidRDefault="009C26FE" w:rsidP="009C26FE">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Frame material</w:t>
            </w:r>
          </w:p>
        </w:tc>
        <w:tc>
          <w:tcPr>
            <w:tcW w:w="5244" w:type="dxa"/>
          </w:tcPr>
          <w:p w14:paraId="406EF689" w14:textId="77777777" w:rsidR="009C26FE" w:rsidRPr="009C26FE" w:rsidRDefault="009C26FE" w:rsidP="009C26FE">
            <w:pPr>
              <w:rPr>
                <w:rFonts w:ascii="Arial" w:eastAsia="Times New Roman" w:hAnsi="Arial" w:cs="Arial"/>
                <w:sz w:val="20"/>
                <w:lang w:val="en-IN" w:eastAsia="en-IN"/>
              </w:rPr>
            </w:pPr>
            <w:r w:rsidRPr="009C26FE">
              <w:rPr>
                <w:rFonts w:ascii="Arial" w:eastAsia="Times New Roman" w:hAnsi="Arial" w:cs="Arial"/>
                <w:sz w:val="20"/>
                <w:lang w:val="en-IN" w:eastAsia="en-IN"/>
              </w:rPr>
              <w:t>Steel</w:t>
            </w:r>
          </w:p>
        </w:tc>
      </w:tr>
      <w:tr w:rsidR="009C26FE" w:rsidRPr="009C26FE" w14:paraId="59B0647C" w14:textId="77777777" w:rsidTr="009C26FE">
        <w:trPr>
          <w:trHeight w:val="329"/>
        </w:trPr>
        <w:tc>
          <w:tcPr>
            <w:tcW w:w="3828" w:type="dxa"/>
          </w:tcPr>
          <w:p w14:paraId="75598D02" w14:textId="77777777" w:rsidR="009C26FE" w:rsidRPr="009C26FE" w:rsidRDefault="009C26FE" w:rsidP="009C26FE">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Body material</w:t>
            </w:r>
          </w:p>
        </w:tc>
        <w:tc>
          <w:tcPr>
            <w:tcW w:w="5244" w:type="dxa"/>
          </w:tcPr>
          <w:p w14:paraId="07837872" w14:textId="77777777" w:rsidR="009C26FE" w:rsidRPr="009C26FE" w:rsidRDefault="009C26FE" w:rsidP="009C26FE">
            <w:pPr>
              <w:rPr>
                <w:rFonts w:ascii="Arial" w:eastAsia="Times New Roman" w:hAnsi="Arial" w:cs="Arial"/>
                <w:sz w:val="20"/>
                <w:lang w:val="en-IN" w:eastAsia="en-IN"/>
              </w:rPr>
            </w:pPr>
            <w:r w:rsidRPr="009C26FE">
              <w:rPr>
                <w:rFonts w:ascii="Arial" w:eastAsia="Times New Roman" w:hAnsi="Arial" w:cs="Arial"/>
                <w:sz w:val="20"/>
                <w:lang w:val="en-IN" w:eastAsia="en-IN"/>
              </w:rPr>
              <w:t>Steel wire mesh with square pattern inch and MS angle frame</w:t>
            </w:r>
          </w:p>
        </w:tc>
      </w:tr>
      <w:tr w:rsidR="009C26FE" w:rsidRPr="009C26FE" w14:paraId="0C8C49CA" w14:textId="77777777" w:rsidTr="009C26FE">
        <w:trPr>
          <w:trHeight w:val="347"/>
        </w:trPr>
        <w:tc>
          <w:tcPr>
            <w:tcW w:w="3828" w:type="dxa"/>
          </w:tcPr>
          <w:p w14:paraId="5F0BD64A" w14:textId="77777777" w:rsidR="009C26FE" w:rsidRPr="009C26FE" w:rsidRDefault="009C26FE" w:rsidP="009C26FE">
            <w:pPr>
              <w:rPr>
                <w:rFonts w:ascii="Arial" w:eastAsia="Times New Roman" w:hAnsi="Arial" w:cs="Arial"/>
                <w:b/>
                <w:bCs/>
                <w:sz w:val="20"/>
                <w:lang w:val="en-IN" w:eastAsia="en-IN"/>
              </w:rPr>
            </w:pPr>
            <w:r w:rsidRPr="009C26FE">
              <w:rPr>
                <w:rFonts w:ascii="Arial" w:eastAsia="Times New Roman" w:hAnsi="Arial" w:cs="Arial"/>
                <w:b/>
                <w:bCs/>
                <w:sz w:val="20"/>
                <w:lang w:val="en-IN" w:eastAsia="en-IN"/>
              </w:rPr>
              <w:t>Colour</w:t>
            </w:r>
          </w:p>
        </w:tc>
        <w:tc>
          <w:tcPr>
            <w:tcW w:w="5244" w:type="dxa"/>
          </w:tcPr>
          <w:p w14:paraId="6428CEA4" w14:textId="77777777" w:rsidR="009C26FE" w:rsidRPr="009C26FE" w:rsidRDefault="009C26FE" w:rsidP="009C26FE">
            <w:pPr>
              <w:rPr>
                <w:rFonts w:ascii="Arial" w:eastAsia="Times New Roman" w:hAnsi="Arial" w:cs="Arial"/>
                <w:sz w:val="20"/>
                <w:lang w:val="en-IN" w:eastAsia="en-IN"/>
              </w:rPr>
            </w:pPr>
            <w:r w:rsidRPr="009C26FE">
              <w:rPr>
                <w:rFonts w:ascii="Arial" w:eastAsia="Times New Roman" w:hAnsi="Arial" w:cs="Arial"/>
                <w:sz w:val="20"/>
                <w:lang w:val="en-IN" w:eastAsia="en-IN"/>
              </w:rPr>
              <w:t>Camouflage pattern (green, beige and brown)</w:t>
            </w:r>
          </w:p>
        </w:tc>
      </w:tr>
    </w:tbl>
    <w:p w14:paraId="7CF7868C" w14:textId="77777777" w:rsidR="000C270A" w:rsidRPr="009C26FE" w:rsidRDefault="000C270A" w:rsidP="000C270A">
      <w:pPr>
        <w:spacing w:before="240" w:after="120"/>
        <w:jc w:val="both"/>
        <w:rPr>
          <w:rFonts w:cs="Arial"/>
          <w:b/>
          <w:sz w:val="20"/>
          <w:szCs w:val="24"/>
          <w:lang w:val="en-IN"/>
        </w:rPr>
      </w:pPr>
    </w:p>
    <w:p w14:paraId="54BC8F2B" w14:textId="77777777" w:rsidR="00435559" w:rsidRPr="009C26FE" w:rsidRDefault="00435559" w:rsidP="005879C3">
      <w:pPr>
        <w:spacing w:after="120"/>
        <w:jc w:val="both"/>
        <w:rPr>
          <w:rFonts w:ascii="Arial" w:hAnsi="Arial" w:cs="Arial"/>
          <w:color w:val="000000" w:themeColor="text1"/>
          <w:sz w:val="20"/>
          <w:szCs w:val="20"/>
          <w:lang w:val="en-IN"/>
        </w:rPr>
      </w:pPr>
    </w:p>
    <w:tbl>
      <w:tblPr>
        <w:tblStyle w:val="TableGrid"/>
        <w:tblW w:w="0" w:type="auto"/>
        <w:tblLook w:val="04A0" w:firstRow="1" w:lastRow="0" w:firstColumn="1" w:lastColumn="0" w:noHBand="0" w:noVBand="1"/>
      </w:tblPr>
      <w:tblGrid>
        <w:gridCol w:w="9350"/>
      </w:tblGrid>
      <w:tr w:rsidR="002E5E55" w:rsidRPr="009C26FE" w14:paraId="29C41269" w14:textId="77777777" w:rsidTr="002E5E55">
        <w:tc>
          <w:tcPr>
            <w:tcW w:w="9576" w:type="dxa"/>
            <w:tcMar>
              <w:top w:w="29" w:type="dxa"/>
              <w:left w:w="115" w:type="dxa"/>
              <w:bottom w:w="29" w:type="dxa"/>
              <w:right w:w="115" w:type="dxa"/>
            </w:tcMar>
          </w:tcPr>
          <w:p w14:paraId="60CD4E92" w14:textId="77777777" w:rsidR="002E5E55" w:rsidRPr="009C26FE" w:rsidRDefault="002E5E55" w:rsidP="002E5E55">
            <w:pPr>
              <w:pStyle w:val="Default"/>
              <w:rPr>
                <w:b/>
                <w:bCs/>
                <w:i/>
                <w:iCs/>
                <w:sz w:val="22"/>
                <w:szCs w:val="22"/>
                <w:lang w:val="en-IN"/>
              </w:rPr>
            </w:pPr>
          </w:p>
          <w:p w14:paraId="3F4C1633" w14:textId="77777777" w:rsidR="002E5E55" w:rsidRPr="009C26FE" w:rsidRDefault="002E5E55" w:rsidP="002E5E55">
            <w:pPr>
              <w:pStyle w:val="Default"/>
              <w:rPr>
                <w:sz w:val="22"/>
                <w:szCs w:val="22"/>
                <w:lang w:val="en-IN"/>
              </w:rPr>
            </w:pPr>
            <w:r w:rsidRPr="009C26FE">
              <w:rPr>
                <w:b/>
                <w:bCs/>
                <w:i/>
                <w:iCs/>
                <w:sz w:val="22"/>
                <w:szCs w:val="22"/>
                <w:lang w:val="en-IN"/>
              </w:rPr>
              <w:t xml:space="preserve">Declaration by the bidder: </w:t>
            </w:r>
          </w:p>
          <w:p w14:paraId="64FC703A" w14:textId="77777777" w:rsidR="002E5E55" w:rsidRPr="009C26FE" w:rsidRDefault="002E5E55" w:rsidP="002E5E55">
            <w:pPr>
              <w:pStyle w:val="Default"/>
              <w:rPr>
                <w:i/>
                <w:iCs/>
                <w:sz w:val="22"/>
                <w:szCs w:val="22"/>
                <w:lang w:val="en-IN"/>
              </w:rPr>
            </w:pPr>
          </w:p>
          <w:p w14:paraId="436A48C5" w14:textId="77777777" w:rsidR="002E5E55" w:rsidRPr="009C26FE" w:rsidRDefault="002E5E55" w:rsidP="002E5E55">
            <w:pPr>
              <w:pStyle w:val="Default"/>
              <w:rPr>
                <w:i/>
                <w:iCs/>
                <w:sz w:val="20"/>
                <w:szCs w:val="22"/>
                <w:lang w:val="en-IN"/>
              </w:rPr>
            </w:pPr>
          </w:p>
          <w:p w14:paraId="5F769664" w14:textId="57BBC386" w:rsidR="002E5E55" w:rsidRPr="009C26FE" w:rsidRDefault="002E5E55" w:rsidP="002E5E55">
            <w:pPr>
              <w:pStyle w:val="Default"/>
              <w:rPr>
                <w:sz w:val="20"/>
                <w:szCs w:val="22"/>
                <w:lang w:val="en-IN"/>
              </w:rPr>
            </w:pPr>
            <w:r w:rsidRPr="009C26FE">
              <w:rPr>
                <w:i/>
                <w:iCs/>
                <w:sz w:val="20"/>
                <w:szCs w:val="22"/>
                <w:lang w:val="en-IN"/>
              </w:rPr>
              <w:t xml:space="preserve">I/ We hereby confirm that all the specification given above has been properly understood and agree to supply the </w:t>
            </w:r>
            <w:r w:rsidR="002D2F10" w:rsidRPr="009C26FE">
              <w:rPr>
                <w:i/>
                <w:iCs/>
                <w:sz w:val="20"/>
                <w:szCs w:val="22"/>
                <w:lang w:val="en-IN"/>
              </w:rPr>
              <w:t xml:space="preserve">cages </w:t>
            </w:r>
            <w:r w:rsidRPr="009C26FE">
              <w:rPr>
                <w:i/>
                <w:iCs/>
                <w:sz w:val="20"/>
                <w:szCs w:val="22"/>
                <w:lang w:val="en-IN"/>
              </w:rPr>
              <w:t xml:space="preserve">conforming to the required standard / specification. </w:t>
            </w:r>
          </w:p>
          <w:p w14:paraId="63745896" w14:textId="77777777" w:rsidR="002E5E55" w:rsidRPr="009C26FE" w:rsidRDefault="002E5E55" w:rsidP="002E5E55">
            <w:pPr>
              <w:pStyle w:val="Default"/>
              <w:rPr>
                <w:sz w:val="20"/>
                <w:szCs w:val="22"/>
                <w:lang w:val="en-IN"/>
              </w:rPr>
            </w:pPr>
          </w:p>
          <w:p w14:paraId="01775FAB" w14:textId="77777777" w:rsidR="002E5E55" w:rsidRPr="009C26FE" w:rsidRDefault="002E5E55" w:rsidP="002E5E55">
            <w:pPr>
              <w:pStyle w:val="Default"/>
              <w:rPr>
                <w:sz w:val="20"/>
                <w:szCs w:val="22"/>
                <w:lang w:val="en-IN"/>
              </w:rPr>
            </w:pPr>
          </w:p>
          <w:p w14:paraId="5B9DC92F" w14:textId="77777777" w:rsidR="002E5E55" w:rsidRPr="009C26FE" w:rsidRDefault="002E5E55" w:rsidP="002E5E55">
            <w:pPr>
              <w:pStyle w:val="Default"/>
              <w:rPr>
                <w:sz w:val="20"/>
                <w:szCs w:val="22"/>
                <w:lang w:val="en-IN"/>
              </w:rPr>
            </w:pPr>
          </w:p>
          <w:p w14:paraId="4F3BF467" w14:textId="77777777" w:rsidR="002E5E55" w:rsidRPr="009C26FE" w:rsidRDefault="002E5E55" w:rsidP="002E5E55">
            <w:pPr>
              <w:pStyle w:val="Default"/>
              <w:rPr>
                <w:sz w:val="20"/>
                <w:szCs w:val="22"/>
                <w:lang w:val="en-IN"/>
              </w:rPr>
            </w:pPr>
            <w:r w:rsidRPr="009C26FE">
              <w:rPr>
                <w:sz w:val="20"/>
                <w:szCs w:val="22"/>
                <w:lang w:val="en-IN"/>
              </w:rPr>
              <w:t xml:space="preserve">(Signature of Bidder) </w:t>
            </w:r>
          </w:p>
          <w:p w14:paraId="4A1C010A" w14:textId="77777777" w:rsidR="002E5E55" w:rsidRPr="009C26FE" w:rsidRDefault="002E5E55" w:rsidP="002E5E55">
            <w:pPr>
              <w:spacing w:after="120"/>
              <w:jc w:val="both"/>
              <w:rPr>
                <w:rFonts w:ascii="Arial" w:hAnsi="Arial" w:cs="Arial"/>
                <w:sz w:val="20"/>
                <w:lang w:val="en-IN"/>
              </w:rPr>
            </w:pPr>
          </w:p>
          <w:p w14:paraId="2F60AC82" w14:textId="77777777" w:rsidR="002E5E55" w:rsidRPr="009C26FE" w:rsidRDefault="002E5E55" w:rsidP="002E5E55">
            <w:pPr>
              <w:spacing w:after="120"/>
              <w:jc w:val="both"/>
              <w:rPr>
                <w:rFonts w:ascii="Arial" w:hAnsi="Arial" w:cs="Arial"/>
                <w:color w:val="000000" w:themeColor="text1"/>
                <w:sz w:val="18"/>
                <w:szCs w:val="20"/>
                <w:lang w:val="en-IN"/>
              </w:rPr>
            </w:pPr>
            <w:r w:rsidRPr="009C26FE">
              <w:rPr>
                <w:rFonts w:ascii="Arial" w:hAnsi="Arial" w:cs="Arial"/>
                <w:sz w:val="20"/>
                <w:lang w:val="en-IN"/>
              </w:rPr>
              <w:t>Seal/ Stamp and Date:</w:t>
            </w:r>
          </w:p>
          <w:p w14:paraId="2AC6C2D5" w14:textId="77777777" w:rsidR="002E5E55" w:rsidRPr="009C26FE" w:rsidRDefault="002E5E55" w:rsidP="00110C61">
            <w:pPr>
              <w:pStyle w:val="Default"/>
              <w:rPr>
                <w:b/>
                <w:bCs/>
                <w:i/>
                <w:iCs/>
                <w:sz w:val="22"/>
                <w:szCs w:val="22"/>
                <w:lang w:val="en-IN"/>
              </w:rPr>
            </w:pPr>
          </w:p>
          <w:p w14:paraId="262D236C" w14:textId="77777777" w:rsidR="002E5E55" w:rsidRPr="009C26FE" w:rsidRDefault="002E5E55" w:rsidP="00110C61">
            <w:pPr>
              <w:pStyle w:val="Default"/>
              <w:rPr>
                <w:b/>
                <w:bCs/>
                <w:i/>
                <w:iCs/>
                <w:sz w:val="22"/>
                <w:szCs w:val="22"/>
                <w:lang w:val="en-IN"/>
              </w:rPr>
            </w:pPr>
          </w:p>
          <w:p w14:paraId="2CB4A8FF" w14:textId="77777777" w:rsidR="002E5E55" w:rsidRPr="009C26FE" w:rsidRDefault="002E5E55" w:rsidP="00110C61">
            <w:pPr>
              <w:pStyle w:val="Default"/>
              <w:rPr>
                <w:b/>
                <w:bCs/>
                <w:i/>
                <w:iCs/>
                <w:sz w:val="22"/>
                <w:szCs w:val="22"/>
                <w:lang w:val="en-IN"/>
              </w:rPr>
            </w:pPr>
          </w:p>
        </w:tc>
      </w:tr>
    </w:tbl>
    <w:p w14:paraId="6202FC77" w14:textId="77777777" w:rsidR="0072785E" w:rsidRPr="009C26FE" w:rsidRDefault="0072785E" w:rsidP="00285AE7">
      <w:pPr>
        <w:rPr>
          <w:rFonts w:ascii="Arial" w:hAnsi="Arial" w:cs="Arial"/>
          <w:lang w:val="en-IN"/>
        </w:rPr>
      </w:pPr>
    </w:p>
    <w:p w14:paraId="279C5585" w14:textId="77777777" w:rsidR="0072785E" w:rsidRPr="009C26FE" w:rsidRDefault="0072785E">
      <w:pPr>
        <w:rPr>
          <w:rFonts w:ascii="Arial" w:hAnsi="Arial" w:cs="Arial"/>
          <w:lang w:val="en-IN"/>
        </w:rPr>
      </w:pPr>
      <w:r w:rsidRPr="009C26FE">
        <w:rPr>
          <w:rFonts w:ascii="Arial" w:hAnsi="Arial" w:cs="Arial"/>
          <w:lang w:val="en-IN"/>
        </w:rPr>
        <w:br w:type="page"/>
      </w:r>
    </w:p>
    <w:p w14:paraId="3389A58F" w14:textId="77777777" w:rsidR="005879C3" w:rsidRPr="009C26FE" w:rsidRDefault="005879C3" w:rsidP="0072785E">
      <w:pPr>
        <w:pStyle w:val="Heading1"/>
        <w:numPr>
          <w:ilvl w:val="0"/>
          <w:numId w:val="0"/>
        </w:numPr>
        <w:ind w:left="432" w:hanging="432"/>
        <w:jc w:val="both"/>
        <w:rPr>
          <w:rFonts w:ascii="Arial" w:hAnsi="Arial" w:cs="Arial"/>
          <w:lang w:val="en-IN"/>
        </w:rPr>
      </w:pPr>
      <w:bookmarkStart w:id="32" w:name="_Toc22650211"/>
      <w:r w:rsidRPr="009C26FE">
        <w:rPr>
          <w:rFonts w:ascii="Arial" w:hAnsi="Arial" w:cs="Arial"/>
          <w:lang w:val="en-IN"/>
        </w:rPr>
        <w:lastRenderedPageBreak/>
        <w:t>Annexure 2: Covering letter</w:t>
      </w:r>
      <w:bookmarkEnd w:id="32"/>
      <w:r w:rsidRPr="009C26FE">
        <w:rPr>
          <w:rFonts w:ascii="Arial" w:hAnsi="Arial" w:cs="Arial"/>
          <w:lang w:val="en-IN"/>
        </w:rPr>
        <w:t xml:space="preserve"> </w:t>
      </w:r>
    </w:p>
    <w:p w14:paraId="42A13B69" w14:textId="77777777" w:rsidR="005879C3" w:rsidRPr="009C26FE" w:rsidRDefault="005879C3" w:rsidP="005879C3">
      <w:pPr>
        <w:autoSpaceDE w:val="0"/>
        <w:autoSpaceDN w:val="0"/>
        <w:adjustRightInd w:val="0"/>
        <w:spacing w:after="0" w:line="240" w:lineRule="auto"/>
        <w:rPr>
          <w:rFonts w:ascii="Arial" w:hAnsi="Arial" w:cs="Arial"/>
          <w:b/>
          <w:bCs/>
          <w:color w:val="000000"/>
          <w:sz w:val="23"/>
          <w:szCs w:val="23"/>
          <w:lang w:val="en-IN"/>
        </w:rPr>
      </w:pPr>
    </w:p>
    <w:p w14:paraId="3E710A87" w14:textId="77777777" w:rsidR="005879C3" w:rsidRPr="009C26FE" w:rsidRDefault="005879C3" w:rsidP="005879C3">
      <w:pPr>
        <w:autoSpaceDE w:val="0"/>
        <w:autoSpaceDN w:val="0"/>
        <w:adjustRightInd w:val="0"/>
        <w:spacing w:after="0" w:line="240" w:lineRule="auto"/>
        <w:jc w:val="center"/>
        <w:rPr>
          <w:rFonts w:ascii="Arial" w:hAnsi="Arial" w:cs="Arial"/>
          <w:color w:val="000000"/>
          <w:sz w:val="20"/>
          <w:szCs w:val="20"/>
          <w:lang w:val="en-IN"/>
        </w:rPr>
      </w:pPr>
      <w:r w:rsidRPr="009C26FE">
        <w:rPr>
          <w:rFonts w:ascii="Arial" w:hAnsi="Arial" w:cs="Arial"/>
          <w:b/>
          <w:bCs/>
          <w:color w:val="000000"/>
          <w:sz w:val="20"/>
          <w:szCs w:val="20"/>
          <w:lang w:val="en-IN"/>
        </w:rPr>
        <w:t>Covering Letter</w:t>
      </w:r>
    </w:p>
    <w:p w14:paraId="11ADBFA7" w14:textId="77777777" w:rsidR="005879C3" w:rsidRPr="009C26FE" w:rsidRDefault="005879C3" w:rsidP="005879C3">
      <w:pPr>
        <w:autoSpaceDE w:val="0"/>
        <w:autoSpaceDN w:val="0"/>
        <w:adjustRightInd w:val="0"/>
        <w:spacing w:after="0" w:line="240" w:lineRule="auto"/>
        <w:jc w:val="center"/>
        <w:rPr>
          <w:rFonts w:ascii="Arial" w:hAnsi="Arial" w:cs="Arial"/>
          <w:color w:val="000000"/>
          <w:sz w:val="20"/>
          <w:szCs w:val="20"/>
          <w:lang w:val="en-IN"/>
        </w:rPr>
      </w:pPr>
      <w:r w:rsidRPr="009C26FE">
        <w:rPr>
          <w:rFonts w:ascii="Arial" w:hAnsi="Arial" w:cs="Arial"/>
          <w:b/>
          <w:bCs/>
          <w:color w:val="000000"/>
          <w:sz w:val="20"/>
          <w:szCs w:val="20"/>
          <w:lang w:val="en-IN"/>
        </w:rPr>
        <w:t>(To be submitted along with the Proposal/bid on company’s Letter Head)</w:t>
      </w:r>
    </w:p>
    <w:p w14:paraId="519E1EA4" w14:textId="77777777" w:rsidR="005879C3" w:rsidRPr="009C26FE" w:rsidRDefault="005879C3" w:rsidP="005879C3">
      <w:pPr>
        <w:autoSpaceDE w:val="0"/>
        <w:autoSpaceDN w:val="0"/>
        <w:adjustRightInd w:val="0"/>
        <w:spacing w:after="0" w:line="240" w:lineRule="auto"/>
        <w:rPr>
          <w:rFonts w:ascii="Arial" w:hAnsi="Arial" w:cs="Arial"/>
          <w:b/>
          <w:bCs/>
          <w:color w:val="000000"/>
          <w:sz w:val="20"/>
          <w:szCs w:val="20"/>
          <w:lang w:val="en-IN"/>
        </w:rPr>
      </w:pPr>
    </w:p>
    <w:p w14:paraId="3A0A6387" w14:textId="46A09CEF" w:rsidR="005879C3" w:rsidRPr="009C26FE" w:rsidRDefault="005879C3" w:rsidP="005879C3">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 xml:space="preserve">M/s </w:t>
      </w:r>
      <w:r w:rsidR="002734C5" w:rsidRPr="009C26FE">
        <w:rPr>
          <w:rFonts w:ascii="Arial" w:hAnsi="Arial" w:cs="Arial"/>
          <w:color w:val="000000"/>
          <w:sz w:val="20"/>
          <w:szCs w:val="20"/>
          <w:lang w:val="en-IN"/>
        </w:rPr>
        <w:t>….</w:t>
      </w:r>
      <w:r w:rsidRPr="009C26FE">
        <w:rPr>
          <w:rFonts w:ascii="Arial" w:hAnsi="Arial" w:cs="Arial"/>
          <w:color w:val="000000"/>
          <w:sz w:val="20"/>
          <w:szCs w:val="20"/>
          <w:lang w:val="en-IN"/>
        </w:rPr>
        <w:t>…………………………………</w:t>
      </w:r>
      <w:r w:rsidR="002734C5" w:rsidRPr="009C26FE">
        <w:rPr>
          <w:rFonts w:ascii="Arial" w:hAnsi="Arial" w:cs="Arial"/>
          <w:color w:val="000000"/>
          <w:sz w:val="20"/>
          <w:szCs w:val="20"/>
          <w:lang w:val="en-IN"/>
        </w:rPr>
        <w:t>….</w:t>
      </w:r>
      <w:r w:rsidRPr="009C26FE">
        <w:rPr>
          <w:rFonts w:ascii="Arial" w:hAnsi="Arial" w:cs="Arial"/>
          <w:color w:val="000000"/>
          <w:sz w:val="20"/>
          <w:szCs w:val="20"/>
          <w:lang w:val="en-IN"/>
        </w:rPr>
        <w:t xml:space="preserve"> </w:t>
      </w:r>
    </w:p>
    <w:p w14:paraId="3B9905BD" w14:textId="77777777" w:rsidR="005879C3" w:rsidRPr="009C26FE" w:rsidRDefault="005879C3" w:rsidP="005879C3">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 xml:space="preserve">………………………………………… </w:t>
      </w:r>
    </w:p>
    <w:p w14:paraId="787DF960" w14:textId="77777777" w:rsidR="005879C3" w:rsidRPr="009C26FE" w:rsidRDefault="005879C3" w:rsidP="005879C3">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 xml:space="preserve">………………………………………… </w:t>
      </w:r>
    </w:p>
    <w:p w14:paraId="13D4D04A" w14:textId="77777777" w:rsidR="005879C3" w:rsidRPr="009C26FE" w:rsidRDefault="005879C3" w:rsidP="005879C3">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 xml:space="preserve">………………………………………… </w:t>
      </w:r>
    </w:p>
    <w:p w14:paraId="66475676" w14:textId="77777777" w:rsidR="005879C3" w:rsidRPr="009C26FE" w:rsidRDefault="005879C3" w:rsidP="005879C3">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 xml:space="preserve">………………………………………… </w:t>
      </w:r>
    </w:p>
    <w:p w14:paraId="59CCD3D1" w14:textId="77777777" w:rsidR="005879C3" w:rsidRPr="009C26FE" w:rsidRDefault="005879C3" w:rsidP="005879C3">
      <w:pPr>
        <w:autoSpaceDE w:val="0"/>
        <w:autoSpaceDN w:val="0"/>
        <w:adjustRightInd w:val="0"/>
        <w:spacing w:after="0" w:line="240" w:lineRule="auto"/>
        <w:rPr>
          <w:rFonts w:ascii="Arial" w:hAnsi="Arial" w:cs="Arial"/>
          <w:color w:val="000000"/>
          <w:sz w:val="20"/>
          <w:szCs w:val="20"/>
          <w:lang w:val="en-IN"/>
        </w:rPr>
      </w:pPr>
    </w:p>
    <w:p w14:paraId="21E6E8CC" w14:textId="77777777" w:rsidR="005879C3" w:rsidRPr="009C26FE" w:rsidRDefault="005879C3" w:rsidP="005879C3">
      <w:pPr>
        <w:autoSpaceDE w:val="0"/>
        <w:autoSpaceDN w:val="0"/>
        <w:adjustRightInd w:val="0"/>
        <w:spacing w:after="0" w:line="240" w:lineRule="auto"/>
        <w:rPr>
          <w:rFonts w:ascii="Arial" w:hAnsi="Arial" w:cs="Arial"/>
          <w:color w:val="000000"/>
          <w:sz w:val="20"/>
          <w:szCs w:val="20"/>
          <w:lang w:val="en-IN"/>
        </w:rPr>
      </w:pPr>
    </w:p>
    <w:p w14:paraId="327D94DB" w14:textId="77777777" w:rsidR="005879C3" w:rsidRPr="009C26FE" w:rsidRDefault="005879C3" w:rsidP="005879C3">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 xml:space="preserve">To, </w:t>
      </w:r>
    </w:p>
    <w:p w14:paraId="16C4589F" w14:textId="77777777" w:rsidR="005879C3" w:rsidRPr="009C26FE" w:rsidRDefault="005879C3" w:rsidP="005879C3">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 xml:space="preserve">The Head of Procurement </w:t>
      </w:r>
    </w:p>
    <w:p w14:paraId="0588950C" w14:textId="77777777" w:rsidR="005879C3" w:rsidRPr="009C26FE" w:rsidRDefault="005879C3" w:rsidP="005879C3">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 xml:space="preserve">GIZ Office, </w:t>
      </w:r>
      <w:r w:rsidR="005F1FE4" w:rsidRPr="009C26FE">
        <w:rPr>
          <w:rFonts w:ascii="Arial" w:hAnsi="Arial" w:cs="Arial"/>
          <w:color w:val="000000"/>
          <w:sz w:val="20"/>
          <w:szCs w:val="20"/>
          <w:lang w:val="en-IN"/>
        </w:rPr>
        <w:t xml:space="preserve">46, </w:t>
      </w:r>
      <w:proofErr w:type="spellStart"/>
      <w:r w:rsidR="005F1FE4" w:rsidRPr="009C26FE">
        <w:rPr>
          <w:rFonts w:ascii="Arial" w:hAnsi="Arial" w:cs="Arial"/>
          <w:color w:val="000000"/>
          <w:sz w:val="20"/>
          <w:szCs w:val="20"/>
          <w:lang w:val="en-IN"/>
        </w:rPr>
        <w:t>Paschimi</w:t>
      </w:r>
      <w:proofErr w:type="spellEnd"/>
      <w:r w:rsidR="005F1FE4" w:rsidRPr="009C26FE">
        <w:rPr>
          <w:rFonts w:ascii="Arial" w:hAnsi="Arial" w:cs="Arial"/>
          <w:color w:val="000000"/>
          <w:sz w:val="20"/>
          <w:szCs w:val="20"/>
          <w:lang w:val="en-IN"/>
        </w:rPr>
        <w:t xml:space="preserve"> Marg</w:t>
      </w:r>
    </w:p>
    <w:p w14:paraId="63CA9332" w14:textId="77777777" w:rsidR="005879C3" w:rsidRPr="009C26FE" w:rsidRDefault="005F1FE4" w:rsidP="005879C3">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 xml:space="preserve">Vasant </w:t>
      </w:r>
      <w:proofErr w:type="spellStart"/>
      <w:r w:rsidRPr="009C26FE">
        <w:rPr>
          <w:rFonts w:ascii="Arial" w:hAnsi="Arial" w:cs="Arial"/>
          <w:color w:val="000000"/>
          <w:sz w:val="20"/>
          <w:szCs w:val="20"/>
          <w:lang w:val="en-IN"/>
        </w:rPr>
        <w:t>Vihar</w:t>
      </w:r>
      <w:proofErr w:type="spellEnd"/>
      <w:r w:rsidRPr="009C26FE">
        <w:rPr>
          <w:rFonts w:ascii="Arial" w:hAnsi="Arial" w:cs="Arial"/>
          <w:color w:val="000000"/>
          <w:sz w:val="20"/>
          <w:szCs w:val="20"/>
          <w:lang w:val="en-IN"/>
        </w:rPr>
        <w:t xml:space="preserve">, </w:t>
      </w:r>
      <w:r w:rsidR="005879C3" w:rsidRPr="009C26FE">
        <w:rPr>
          <w:rFonts w:ascii="Arial" w:hAnsi="Arial" w:cs="Arial"/>
          <w:color w:val="000000"/>
          <w:sz w:val="20"/>
          <w:szCs w:val="20"/>
          <w:lang w:val="en-IN"/>
        </w:rPr>
        <w:t>New Delhi – 110 0</w:t>
      </w:r>
      <w:r w:rsidRPr="009C26FE">
        <w:rPr>
          <w:rFonts w:ascii="Arial" w:hAnsi="Arial" w:cs="Arial"/>
          <w:color w:val="000000"/>
          <w:sz w:val="20"/>
          <w:szCs w:val="20"/>
          <w:lang w:val="en-IN"/>
        </w:rPr>
        <w:t>57</w:t>
      </w:r>
      <w:r w:rsidR="005879C3" w:rsidRPr="009C26FE">
        <w:rPr>
          <w:rFonts w:ascii="Arial" w:hAnsi="Arial" w:cs="Arial"/>
          <w:color w:val="000000"/>
          <w:sz w:val="20"/>
          <w:szCs w:val="20"/>
          <w:lang w:val="en-IN"/>
        </w:rPr>
        <w:t xml:space="preserve"> </w:t>
      </w:r>
    </w:p>
    <w:p w14:paraId="6D7DDAF3" w14:textId="77777777" w:rsidR="005879C3" w:rsidRPr="009C26FE" w:rsidRDefault="005879C3" w:rsidP="005879C3">
      <w:pPr>
        <w:autoSpaceDE w:val="0"/>
        <w:autoSpaceDN w:val="0"/>
        <w:adjustRightInd w:val="0"/>
        <w:spacing w:after="0" w:line="240" w:lineRule="auto"/>
        <w:rPr>
          <w:rFonts w:ascii="Arial" w:hAnsi="Arial" w:cs="Arial"/>
          <w:b/>
          <w:bCs/>
          <w:color w:val="000000"/>
          <w:sz w:val="20"/>
          <w:szCs w:val="20"/>
          <w:lang w:val="en-IN"/>
        </w:rPr>
      </w:pPr>
    </w:p>
    <w:p w14:paraId="10458ACD" w14:textId="440F244D" w:rsidR="005879C3" w:rsidRPr="009C26FE" w:rsidRDefault="005879C3" w:rsidP="00A5181E">
      <w:pPr>
        <w:jc w:val="both"/>
        <w:rPr>
          <w:rFonts w:ascii="Arial" w:hAnsi="Arial" w:cs="Arial"/>
          <w:b/>
          <w:bCs/>
          <w:color w:val="000000"/>
          <w:sz w:val="20"/>
          <w:szCs w:val="20"/>
          <w:lang w:val="en-IN"/>
        </w:rPr>
      </w:pPr>
      <w:r w:rsidRPr="009C26FE">
        <w:rPr>
          <w:rFonts w:ascii="Arial" w:hAnsi="Arial" w:cs="Arial"/>
          <w:b/>
          <w:bCs/>
          <w:color w:val="000000"/>
          <w:sz w:val="20"/>
          <w:szCs w:val="20"/>
          <w:lang w:val="en-IN"/>
        </w:rPr>
        <w:t xml:space="preserve">Subject: </w:t>
      </w:r>
      <w:r w:rsidRPr="009C26FE">
        <w:rPr>
          <w:rFonts w:ascii="Arial" w:hAnsi="Arial" w:cs="Arial"/>
          <w:bCs/>
          <w:color w:val="000000"/>
          <w:sz w:val="20"/>
          <w:szCs w:val="20"/>
          <w:lang w:val="en-IN"/>
        </w:rPr>
        <w:t>Offer in response to Bid No.</w:t>
      </w:r>
      <w:r w:rsidR="002541EC" w:rsidRPr="009C26FE">
        <w:rPr>
          <w:rFonts w:ascii="Arial" w:hAnsi="Arial" w:cs="Arial"/>
          <w:bCs/>
          <w:color w:val="000000"/>
          <w:sz w:val="20"/>
          <w:szCs w:val="20"/>
          <w:lang w:val="en-IN"/>
        </w:rPr>
        <w:t xml:space="preserve"> </w:t>
      </w:r>
      <w:r w:rsidR="00A16AD1">
        <w:rPr>
          <w:rFonts w:ascii="Arial" w:hAnsi="Arial" w:cs="Arial"/>
          <w:bCs/>
          <w:color w:val="000000"/>
          <w:sz w:val="20"/>
          <w:szCs w:val="20"/>
          <w:lang w:val="en-IN"/>
        </w:rPr>
        <w:t>91134393</w:t>
      </w:r>
      <w:r w:rsidRPr="009C26FE">
        <w:rPr>
          <w:rFonts w:ascii="Arial" w:hAnsi="Arial" w:cs="Arial"/>
          <w:bCs/>
          <w:color w:val="000000"/>
          <w:sz w:val="20"/>
          <w:szCs w:val="20"/>
          <w:lang w:val="en-IN"/>
        </w:rPr>
        <w:t xml:space="preserve"> (</w:t>
      </w:r>
      <w:r w:rsidR="00452452" w:rsidRPr="009C26FE">
        <w:rPr>
          <w:rFonts w:ascii="Arial" w:hAnsi="Arial" w:cs="Arial"/>
          <w:b/>
          <w:color w:val="000000" w:themeColor="text1"/>
          <w:sz w:val="20"/>
          <w:lang w:val="en-IN"/>
        </w:rPr>
        <w:t xml:space="preserve">Fabrication and </w:t>
      </w:r>
      <w:r w:rsidR="0033037E" w:rsidRPr="009C26FE">
        <w:rPr>
          <w:rFonts w:ascii="Arial" w:hAnsi="Arial" w:cs="Arial"/>
          <w:b/>
          <w:color w:val="000000" w:themeColor="text1"/>
          <w:sz w:val="20"/>
          <w:lang w:val="en-IN"/>
        </w:rPr>
        <w:t xml:space="preserve">supply of </w:t>
      </w:r>
      <w:r w:rsidR="002734C5" w:rsidRPr="009C26FE">
        <w:rPr>
          <w:rFonts w:ascii="Arial" w:hAnsi="Arial" w:cs="Arial"/>
          <w:b/>
          <w:color w:val="000000" w:themeColor="text1"/>
          <w:sz w:val="20"/>
          <w:lang w:val="en-IN"/>
        </w:rPr>
        <w:t>cages</w:t>
      </w:r>
      <w:r w:rsidR="0033037E" w:rsidRPr="009C26FE">
        <w:rPr>
          <w:rFonts w:ascii="Arial" w:hAnsi="Arial" w:cs="Arial"/>
          <w:b/>
          <w:color w:val="000000" w:themeColor="text1"/>
          <w:sz w:val="20"/>
          <w:lang w:val="en-IN"/>
        </w:rPr>
        <w:t xml:space="preserve"> for the response teams for Human Wildlife Conflict Mitigation at selected locations in India</w:t>
      </w:r>
      <w:r w:rsidRPr="009C26FE">
        <w:rPr>
          <w:rFonts w:ascii="Arial" w:hAnsi="Arial" w:cs="Arial"/>
          <w:bCs/>
          <w:color w:val="000000"/>
          <w:sz w:val="20"/>
          <w:szCs w:val="20"/>
          <w:lang w:val="en-IN"/>
        </w:rPr>
        <w:t>)</w:t>
      </w:r>
      <w:r w:rsidRPr="009C26FE">
        <w:rPr>
          <w:rFonts w:ascii="Arial" w:hAnsi="Arial" w:cs="Arial"/>
          <w:b/>
          <w:bCs/>
          <w:color w:val="000000"/>
          <w:sz w:val="20"/>
          <w:szCs w:val="20"/>
          <w:lang w:val="en-IN"/>
        </w:rPr>
        <w:t xml:space="preserve"> </w:t>
      </w:r>
    </w:p>
    <w:p w14:paraId="56EA8AF3" w14:textId="77777777" w:rsidR="005879C3" w:rsidRPr="009C26FE" w:rsidRDefault="005879C3" w:rsidP="005879C3">
      <w:pPr>
        <w:autoSpaceDE w:val="0"/>
        <w:autoSpaceDN w:val="0"/>
        <w:adjustRightInd w:val="0"/>
        <w:spacing w:after="0" w:line="240" w:lineRule="auto"/>
        <w:rPr>
          <w:rFonts w:ascii="Arial" w:hAnsi="Arial" w:cs="Arial"/>
          <w:color w:val="000000"/>
          <w:sz w:val="20"/>
          <w:szCs w:val="20"/>
          <w:lang w:val="en-IN"/>
        </w:rPr>
      </w:pPr>
    </w:p>
    <w:p w14:paraId="7EE17A1E" w14:textId="77777777" w:rsidR="005879C3" w:rsidRPr="009C26FE" w:rsidRDefault="005879C3" w:rsidP="005879C3">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 xml:space="preserve">Dear Sir/ Madam, </w:t>
      </w:r>
    </w:p>
    <w:p w14:paraId="2B16DC0B" w14:textId="77777777" w:rsidR="005879C3" w:rsidRPr="009C26FE" w:rsidRDefault="005879C3" w:rsidP="005879C3">
      <w:pPr>
        <w:autoSpaceDE w:val="0"/>
        <w:autoSpaceDN w:val="0"/>
        <w:adjustRightInd w:val="0"/>
        <w:spacing w:after="0" w:line="240" w:lineRule="auto"/>
        <w:rPr>
          <w:rFonts w:ascii="Arial" w:hAnsi="Arial" w:cs="Arial"/>
          <w:color w:val="000000"/>
          <w:sz w:val="20"/>
          <w:szCs w:val="20"/>
          <w:lang w:val="en-IN"/>
        </w:rPr>
      </w:pPr>
    </w:p>
    <w:p w14:paraId="27045150" w14:textId="77777777" w:rsidR="005879C3" w:rsidRPr="009C26FE" w:rsidRDefault="005879C3" w:rsidP="005879C3">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 xml:space="preserve">I/We the undersigned hereby offer to execute the scope of work and accordingly submit our offer in full compliance with terms &amp; conditions of the bid. </w:t>
      </w:r>
    </w:p>
    <w:p w14:paraId="6BB03031" w14:textId="77777777" w:rsidR="005879C3" w:rsidRPr="009C26FE" w:rsidRDefault="005879C3" w:rsidP="005879C3">
      <w:pPr>
        <w:autoSpaceDE w:val="0"/>
        <w:autoSpaceDN w:val="0"/>
        <w:adjustRightInd w:val="0"/>
        <w:spacing w:after="0" w:line="240" w:lineRule="auto"/>
        <w:rPr>
          <w:rFonts w:ascii="Arial" w:hAnsi="Arial" w:cs="Arial"/>
          <w:color w:val="000000"/>
          <w:sz w:val="20"/>
          <w:szCs w:val="20"/>
          <w:lang w:val="en-IN"/>
        </w:rPr>
      </w:pPr>
    </w:p>
    <w:p w14:paraId="6135C89A" w14:textId="77777777" w:rsidR="005879C3" w:rsidRPr="009C26FE" w:rsidRDefault="005879C3" w:rsidP="005879C3">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 xml:space="preserve">The bid is being submitted as per the instructions mentioned in the tender documents. </w:t>
      </w:r>
    </w:p>
    <w:p w14:paraId="675D9F13"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p>
    <w:p w14:paraId="0DAC81A9"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p>
    <w:p w14:paraId="2DF6D722"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p>
    <w:p w14:paraId="71A809AB"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 xml:space="preserve">(Signature of Bidder) </w:t>
      </w:r>
    </w:p>
    <w:p w14:paraId="5687C88D" w14:textId="77777777" w:rsidR="00C6550C" w:rsidRPr="009C26FE" w:rsidRDefault="00C6550C" w:rsidP="005879C3">
      <w:pPr>
        <w:autoSpaceDE w:val="0"/>
        <w:autoSpaceDN w:val="0"/>
        <w:adjustRightInd w:val="0"/>
        <w:spacing w:after="0" w:line="240" w:lineRule="auto"/>
        <w:rPr>
          <w:rFonts w:ascii="Arial" w:hAnsi="Arial" w:cs="Arial"/>
          <w:color w:val="000000"/>
          <w:sz w:val="20"/>
          <w:szCs w:val="20"/>
          <w:lang w:val="en-IN"/>
        </w:rPr>
      </w:pPr>
    </w:p>
    <w:p w14:paraId="3225A490" w14:textId="77777777" w:rsidR="00C6550C" w:rsidRPr="009C26FE" w:rsidRDefault="00C6550C" w:rsidP="005879C3">
      <w:pPr>
        <w:autoSpaceDE w:val="0"/>
        <w:autoSpaceDN w:val="0"/>
        <w:adjustRightInd w:val="0"/>
        <w:spacing w:after="0" w:line="240" w:lineRule="auto"/>
        <w:rPr>
          <w:rFonts w:ascii="Arial" w:hAnsi="Arial" w:cs="Arial"/>
          <w:color w:val="000000"/>
          <w:sz w:val="20"/>
          <w:szCs w:val="20"/>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9"/>
        <w:gridCol w:w="4409"/>
      </w:tblGrid>
      <w:tr w:rsidR="00C6550C" w:rsidRPr="009C26FE" w14:paraId="243AB224" w14:textId="77777777" w:rsidTr="00C6550C">
        <w:trPr>
          <w:trHeight w:val="223"/>
        </w:trPr>
        <w:tc>
          <w:tcPr>
            <w:tcW w:w="4409" w:type="dxa"/>
            <w:vAlign w:val="center"/>
          </w:tcPr>
          <w:p w14:paraId="6926EBE5"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 xml:space="preserve">Name of the Contact Person </w:t>
            </w:r>
          </w:p>
        </w:tc>
        <w:tc>
          <w:tcPr>
            <w:tcW w:w="4409" w:type="dxa"/>
            <w:vAlign w:val="center"/>
          </w:tcPr>
          <w:p w14:paraId="1534AA41"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p>
          <w:p w14:paraId="20742EF8"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p>
        </w:tc>
      </w:tr>
      <w:tr w:rsidR="00C6550C" w:rsidRPr="009C26FE" w14:paraId="4120A550" w14:textId="77777777" w:rsidTr="00C6550C">
        <w:trPr>
          <w:trHeight w:val="223"/>
        </w:trPr>
        <w:tc>
          <w:tcPr>
            <w:tcW w:w="4409" w:type="dxa"/>
            <w:vAlign w:val="center"/>
          </w:tcPr>
          <w:p w14:paraId="7AD0E4F1"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 xml:space="preserve">Mobile Number </w:t>
            </w:r>
          </w:p>
        </w:tc>
        <w:tc>
          <w:tcPr>
            <w:tcW w:w="4409" w:type="dxa"/>
            <w:vAlign w:val="center"/>
          </w:tcPr>
          <w:p w14:paraId="3AEBF7E6"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p>
          <w:p w14:paraId="09920042"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p>
        </w:tc>
      </w:tr>
      <w:tr w:rsidR="00C6550C" w:rsidRPr="009C26FE" w14:paraId="3B9B43BE" w14:textId="77777777" w:rsidTr="00C6550C">
        <w:trPr>
          <w:trHeight w:val="223"/>
        </w:trPr>
        <w:tc>
          <w:tcPr>
            <w:tcW w:w="4409" w:type="dxa"/>
            <w:vAlign w:val="center"/>
          </w:tcPr>
          <w:p w14:paraId="1C72D6E4"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 xml:space="preserve">Email Id </w:t>
            </w:r>
          </w:p>
        </w:tc>
        <w:tc>
          <w:tcPr>
            <w:tcW w:w="4409" w:type="dxa"/>
            <w:vAlign w:val="center"/>
          </w:tcPr>
          <w:p w14:paraId="7CAAA0B9"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p>
          <w:p w14:paraId="38E4C661"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p>
        </w:tc>
      </w:tr>
      <w:tr w:rsidR="00C6550C" w:rsidRPr="009C26FE" w14:paraId="386ACC59" w14:textId="77777777" w:rsidTr="00C6550C">
        <w:trPr>
          <w:trHeight w:val="223"/>
        </w:trPr>
        <w:tc>
          <w:tcPr>
            <w:tcW w:w="4409" w:type="dxa"/>
            <w:vAlign w:val="center"/>
          </w:tcPr>
          <w:p w14:paraId="4E8294F5"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 xml:space="preserve">Landline Number, if any </w:t>
            </w:r>
          </w:p>
        </w:tc>
        <w:tc>
          <w:tcPr>
            <w:tcW w:w="4409" w:type="dxa"/>
            <w:vAlign w:val="center"/>
          </w:tcPr>
          <w:p w14:paraId="0299590B"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p>
          <w:p w14:paraId="4FF9ACE6"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p>
        </w:tc>
      </w:tr>
      <w:tr w:rsidR="00C6550C" w:rsidRPr="009C26FE" w14:paraId="1707C7FB" w14:textId="77777777" w:rsidTr="00C6550C">
        <w:trPr>
          <w:trHeight w:val="223"/>
        </w:trPr>
        <w:tc>
          <w:tcPr>
            <w:tcW w:w="4409" w:type="dxa"/>
            <w:vAlign w:val="center"/>
          </w:tcPr>
          <w:p w14:paraId="742E462D"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r w:rsidRPr="009C26FE">
              <w:rPr>
                <w:rFonts w:ascii="Arial" w:hAnsi="Arial" w:cs="Arial"/>
                <w:color w:val="000000"/>
                <w:sz w:val="20"/>
                <w:szCs w:val="20"/>
                <w:lang w:val="en-IN"/>
              </w:rPr>
              <w:t>Office address</w:t>
            </w:r>
          </w:p>
        </w:tc>
        <w:tc>
          <w:tcPr>
            <w:tcW w:w="4409" w:type="dxa"/>
            <w:vAlign w:val="center"/>
          </w:tcPr>
          <w:p w14:paraId="2E471001"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p>
          <w:p w14:paraId="773DC051" w14:textId="77777777" w:rsidR="00C6550C" w:rsidRPr="009C26FE" w:rsidRDefault="00C6550C" w:rsidP="00C6550C">
            <w:pPr>
              <w:autoSpaceDE w:val="0"/>
              <w:autoSpaceDN w:val="0"/>
              <w:adjustRightInd w:val="0"/>
              <w:spacing w:after="0" w:line="240" w:lineRule="auto"/>
              <w:rPr>
                <w:rFonts w:ascii="Arial" w:hAnsi="Arial" w:cs="Arial"/>
                <w:color w:val="000000"/>
                <w:sz w:val="20"/>
                <w:szCs w:val="20"/>
                <w:lang w:val="en-IN"/>
              </w:rPr>
            </w:pPr>
          </w:p>
        </w:tc>
      </w:tr>
    </w:tbl>
    <w:p w14:paraId="208FB909" w14:textId="77777777" w:rsidR="00C6550C" w:rsidRPr="009C26FE" w:rsidRDefault="00C6550C" w:rsidP="005879C3">
      <w:pPr>
        <w:spacing w:after="120"/>
        <w:jc w:val="both"/>
        <w:rPr>
          <w:rFonts w:ascii="Arial" w:hAnsi="Arial" w:cs="Arial"/>
          <w:color w:val="000000" w:themeColor="text1"/>
          <w:sz w:val="20"/>
          <w:szCs w:val="20"/>
          <w:lang w:val="en-IN"/>
        </w:rPr>
      </w:pPr>
    </w:p>
    <w:p w14:paraId="44BA415F" w14:textId="77777777" w:rsidR="00C6550C" w:rsidRPr="009C26FE" w:rsidRDefault="00C6550C">
      <w:pPr>
        <w:rPr>
          <w:rFonts w:ascii="Arial" w:hAnsi="Arial" w:cs="Arial"/>
          <w:color w:val="000000" w:themeColor="text1"/>
          <w:sz w:val="20"/>
          <w:szCs w:val="20"/>
          <w:lang w:val="en-IN"/>
        </w:rPr>
      </w:pPr>
      <w:r w:rsidRPr="009C26FE">
        <w:rPr>
          <w:rFonts w:ascii="Arial" w:hAnsi="Arial" w:cs="Arial"/>
          <w:color w:val="000000" w:themeColor="text1"/>
          <w:sz w:val="20"/>
          <w:szCs w:val="20"/>
          <w:lang w:val="en-IN"/>
        </w:rPr>
        <w:br w:type="page"/>
      </w:r>
    </w:p>
    <w:p w14:paraId="386AAEB5" w14:textId="77777777" w:rsidR="005879C3" w:rsidRPr="009C26FE" w:rsidRDefault="00C6550C" w:rsidP="00C6550C">
      <w:pPr>
        <w:pStyle w:val="Heading1"/>
        <w:numPr>
          <w:ilvl w:val="0"/>
          <w:numId w:val="0"/>
        </w:numPr>
        <w:ind w:left="432" w:hanging="432"/>
        <w:jc w:val="both"/>
        <w:rPr>
          <w:rFonts w:ascii="Arial" w:hAnsi="Arial" w:cs="Arial"/>
          <w:lang w:val="en-IN"/>
        </w:rPr>
      </w:pPr>
      <w:bookmarkStart w:id="33" w:name="_Toc22650212"/>
      <w:r w:rsidRPr="009C26FE">
        <w:rPr>
          <w:rFonts w:ascii="Arial" w:hAnsi="Arial" w:cs="Arial"/>
          <w:lang w:val="en-IN"/>
        </w:rPr>
        <w:lastRenderedPageBreak/>
        <w:t>Annexure 3: Declaration by the bidder</w:t>
      </w:r>
      <w:bookmarkEnd w:id="33"/>
    </w:p>
    <w:p w14:paraId="6FBD1D62" w14:textId="77777777" w:rsidR="00C6550C" w:rsidRPr="009C26FE" w:rsidRDefault="00C6550C" w:rsidP="00C6550C">
      <w:pPr>
        <w:pStyle w:val="Default"/>
        <w:rPr>
          <w:lang w:val="en-IN"/>
        </w:rPr>
      </w:pPr>
    </w:p>
    <w:p w14:paraId="451D2B51" w14:textId="77777777" w:rsidR="00C6550C" w:rsidRPr="009C26FE" w:rsidRDefault="00C6550C" w:rsidP="00C6550C">
      <w:pPr>
        <w:pStyle w:val="Default"/>
        <w:jc w:val="center"/>
        <w:rPr>
          <w:sz w:val="20"/>
          <w:szCs w:val="23"/>
          <w:lang w:val="en-IN"/>
        </w:rPr>
      </w:pPr>
      <w:r w:rsidRPr="009C26FE">
        <w:rPr>
          <w:b/>
          <w:bCs/>
          <w:sz w:val="20"/>
          <w:szCs w:val="23"/>
          <w:lang w:val="en-IN"/>
        </w:rPr>
        <w:t>Declaration by the bidder (to be submitted along with the bid)</w:t>
      </w:r>
    </w:p>
    <w:p w14:paraId="0B139FDD" w14:textId="77777777" w:rsidR="00C6550C" w:rsidRPr="009C26FE" w:rsidRDefault="00C6550C" w:rsidP="00C6550C">
      <w:pPr>
        <w:pStyle w:val="Default"/>
        <w:rPr>
          <w:sz w:val="20"/>
          <w:szCs w:val="23"/>
          <w:lang w:val="en-IN"/>
        </w:rPr>
      </w:pPr>
    </w:p>
    <w:p w14:paraId="0AE8A82C" w14:textId="77777777" w:rsidR="00C6550C" w:rsidRPr="009C26FE" w:rsidRDefault="00C6550C" w:rsidP="00C6550C">
      <w:pPr>
        <w:pStyle w:val="Default"/>
        <w:jc w:val="both"/>
        <w:rPr>
          <w:sz w:val="20"/>
          <w:szCs w:val="23"/>
          <w:lang w:val="en-IN"/>
        </w:rPr>
      </w:pPr>
      <w:r w:rsidRPr="009C26FE">
        <w:rPr>
          <w:sz w:val="20"/>
          <w:szCs w:val="23"/>
          <w:lang w:val="en-IN"/>
        </w:rPr>
        <w:t xml:space="preserve">I/We the undersigned (herein after referred to as manufacturer) having fully understood the nature of the work and having carefully noted design, specification, terms and conditions, etc. as mentioned in the bid document do hereby declare that, </w:t>
      </w:r>
    </w:p>
    <w:p w14:paraId="1A884D05" w14:textId="77777777" w:rsidR="00C6550C" w:rsidRPr="009C26FE" w:rsidRDefault="00C6550C" w:rsidP="00C6550C">
      <w:pPr>
        <w:pStyle w:val="Default"/>
        <w:spacing w:after="112"/>
        <w:jc w:val="both"/>
        <w:rPr>
          <w:sz w:val="20"/>
          <w:szCs w:val="23"/>
          <w:lang w:val="en-IN"/>
        </w:rPr>
      </w:pPr>
    </w:p>
    <w:p w14:paraId="79FF72A8" w14:textId="77777777" w:rsidR="00C6550C" w:rsidRPr="009C26FE" w:rsidRDefault="00C6550C" w:rsidP="00EB772B">
      <w:pPr>
        <w:pStyle w:val="Default"/>
        <w:numPr>
          <w:ilvl w:val="0"/>
          <w:numId w:val="4"/>
        </w:numPr>
        <w:spacing w:after="112"/>
        <w:jc w:val="both"/>
        <w:rPr>
          <w:sz w:val="20"/>
          <w:szCs w:val="23"/>
          <w:lang w:val="en-IN"/>
        </w:rPr>
      </w:pPr>
      <w:r w:rsidRPr="009C26FE">
        <w:rPr>
          <w:sz w:val="20"/>
          <w:szCs w:val="23"/>
          <w:lang w:val="en-IN"/>
        </w:rPr>
        <w:t xml:space="preserve">All the requirements of the bid document have been understood properly and accordingly agree with all provisions of the bid document and accept all risks, responsibilities and obligations directly or indirectly connected with the performance of the bid. </w:t>
      </w:r>
    </w:p>
    <w:p w14:paraId="57DE9FED" w14:textId="77777777" w:rsidR="00C6550C" w:rsidRPr="009C26FE" w:rsidRDefault="00C6550C" w:rsidP="00EB772B">
      <w:pPr>
        <w:pStyle w:val="Default"/>
        <w:numPr>
          <w:ilvl w:val="0"/>
          <w:numId w:val="4"/>
        </w:numPr>
        <w:spacing w:after="112"/>
        <w:jc w:val="both"/>
        <w:rPr>
          <w:sz w:val="20"/>
          <w:szCs w:val="23"/>
          <w:lang w:val="en-IN"/>
        </w:rPr>
      </w:pPr>
      <w:r w:rsidRPr="009C26FE">
        <w:rPr>
          <w:sz w:val="20"/>
          <w:szCs w:val="23"/>
          <w:lang w:val="en-IN"/>
        </w:rPr>
        <w:t xml:space="preserve">All the relevant information with regard to proper execution of the proposed work have been understood, with respect to the proposed specifications, its intended end use, availability of required materials and labour etc. </w:t>
      </w:r>
    </w:p>
    <w:p w14:paraId="12AA1B8C" w14:textId="77777777" w:rsidR="00C6550C" w:rsidRPr="009C26FE" w:rsidRDefault="00C6550C" w:rsidP="00EB772B">
      <w:pPr>
        <w:pStyle w:val="Default"/>
        <w:numPr>
          <w:ilvl w:val="0"/>
          <w:numId w:val="4"/>
        </w:numPr>
        <w:spacing w:after="112"/>
        <w:jc w:val="both"/>
        <w:rPr>
          <w:sz w:val="20"/>
          <w:szCs w:val="23"/>
          <w:lang w:val="en-IN"/>
        </w:rPr>
      </w:pPr>
      <w:r w:rsidRPr="009C26FE">
        <w:rPr>
          <w:sz w:val="20"/>
          <w:szCs w:val="23"/>
          <w:lang w:val="en-IN"/>
        </w:rPr>
        <w:t xml:space="preserve">Are capable of executing and completing the work as required in the bid and is financially sound to execute the scope of work as per the work execution schedule. We have sufficient experience and are competent enough to perform the contract up to the satisfaction of GIZ. We also give the assurance to execute the scope of work as per the specifications, terms and conditions on award of order. </w:t>
      </w:r>
    </w:p>
    <w:p w14:paraId="22EF722C" w14:textId="77777777" w:rsidR="00C6550C" w:rsidRPr="009C26FE" w:rsidRDefault="00C6550C" w:rsidP="00EB772B">
      <w:pPr>
        <w:pStyle w:val="Default"/>
        <w:numPr>
          <w:ilvl w:val="0"/>
          <w:numId w:val="4"/>
        </w:numPr>
        <w:spacing w:after="112"/>
        <w:jc w:val="both"/>
        <w:rPr>
          <w:sz w:val="20"/>
          <w:szCs w:val="23"/>
          <w:lang w:val="en-IN"/>
        </w:rPr>
      </w:pPr>
      <w:r w:rsidRPr="009C26FE">
        <w:rPr>
          <w:sz w:val="20"/>
          <w:szCs w:val="23"/>
          <w:lang w:val="en-IN"/>
        </w:rPr>
        <w:t xml:space="preserve">We have no collusion with other bidders, any employee of GIZ or team engaged in executing the scope of work. </w:t>
      </w:r>
    </w:p>
    <w:p w14:paraId="56FBD12F" w14:textId="77777777" w:rsidR="00C6550C" w:rsidRPr="009C26FE" w:rsidRDefault="00C6550C" w:rsidP="00EB772B">
      <w:pPr>
        <w:pStyle w:val="Default"/>
        <w:numPr>
          <w:ilvl w:val="0"/>
          <w:numId w:val="4"/>
        </w:numPr>
        <w:spacing w:after="112"/>
        <w:jc w:val="both"/>
        <w:rPr>
          <w:sz w:val="20"/>
          <w:szCs w:val="23"/>
          <w:lang w:val="en-IN"/>
        </w:rPr>
      </w:pPr>
      <w:r w:rsidRPr="009C26FE">
        <w:rPr>
          <w:sz w:val="20"/>
          <w:szCs w:val="23"/>
          <w:lang w:val="en-IN"/>
        </w:rPr>
        <w:t xml:space="preserve">We have not been influenced by any statement or promises by any employee of GIZ or anyone from the team engaged by GIZ but only by the bid document. </w:t>
      </w:r>
    </w:p>
    <w:p w14:paraId="1594D1B1" w14:textId="77777777" w:rsidR="00C6550C" w:rsidRPr="009C26FE" w:rsidRDefault="00C6550C" w:rsidP="00EB772B">
      <w:pPr>
        <w:pStyle w:val="Default"/>
        <w:numPr>
          <w:ilvl w:val="0"/>
          <w:numId w:val="4"/>
        </w:numPr>
        <w:spacing w:after="112"/>
        <w:jc w:val="both"/>
        <w:rPr>
          <w:sz w:val="20"/>
          <w:szCs w:val="23"/>
          <w:lang w:val="en-IN"/>
        </w:rPr>
      </w:pPr>
      <w:r w:rsidRPr="009C26FE">
        <w:rPr>
          <w:sz w:val="20"/>
          <w:szCs w:val="23"/>
          <w:lang w:val="en-IN"/>
        </w:rPr>
        <w:t xml:space="preserve">We are familiar with all general and special laws, acts, ordinances, rules and regulations of the Municipal, District, State and Central Government that may affect the work, its performance or personnel employed therein. </w:t>
      </w:r>
    </w:p>
    <w:p w14:paraId="093D3012" w14:textId="77777777" w:rsidR="00C6550C" w:rsidRPr="009C26FE" w:rsidRDefault="00C6550C" w:rsidP="00EB772B">
      <w:pPr>
        <w:pStyle w:val="Default"/>
        <w:numPr>
          <w:ilvl w:val="0"/>
          <w:numId w:val="4"/>
        </w:numPr>
        <w:spacing w:after="112"/>
        <w:jc w:val="both"/>
        <w:rPr>
          <w:sz w:val="20"/>
          <w:szCs w:val="23"/>
          <w:lang w:val="en-IN"/>
        </w:rPr>
      </w:pPr>
      <w:r w:rsidRPr="009C26FE">
        <w:rPr>
          <w:sz w:val="20"/>
          <w:szCs w:val="23"/>
          <w:lang w:val="en-IN"/>
        </w:rPr>
        <w:t xml:space="preserve">We have never been debarred to undertake similar work by any Government undertaking/department. </w:t>
      </w:r>
    </w:p>
    <w:p w14:paraId="0B69E1EF" w14:textId="08EC925D" w:rsidR="00C6550C" w:rsidRPr="009C26FE" w:rsidRDefault="00C6550C" w:rsidP="00EB772B">
      <w:pPr>
        <w:pStyle w:val="Default"/>
        <w:numPr>
          <w:ilvl w:val="0"/>
          <w:numId w:val="4"/>
        </w:numPr>
        <w:spacing w:after="112"/>
        <w:jc w:val="both"/>
        <w:rPr>
          <w:sz w:val="20"/>
          <w:szCs w:val="23"/>
          <w:lang w:val="en-IN"/>
        </w:rPr>
      </w:pPr>
      <w:r w:rsidRPr="009C26FE">
        <w:rPr>
          <w:sz w:val="20"/>
          <w:szCs w:val="23"/>
          <w:lang w:val="en-IN"/>
        </w:rPr>
        <w:t xml:space="preserve">The submitted offer shall remain valid for acceptance for </w:t>
      </w:r>
      <w:r w:rsidR="00A16AD1">
        <w:rPr>
          <w:sz w:val="20"/>
          <w:szCs w:val="23"/>
          <w:lang w:val="en-IN"/>
        </w:rPr>
        <w:t>6</w:t>
      </w:r>
      <w:r w:rsidRPr="009C26FE">
        <w:rPr>
          <w:sz w:val="20"/>
          <w:szCs w:val="23"/>
          <w:lang w:val="en-IN"/>
        </w:rPr>
        <w:t xml:space="preserve">0 days from the last date of submission of bid. </w:t>
      </w:r>
    </w:p>
    <w:p w14:paraId="780D348F" w14:textId="77777777" w:rsidR="00C6550C" w:rsidRPr="009C26FE" w:rsidRDefault="00C6550C" w:rsidP="00EB772B">
      <w:pPr>
        <w:pStyle w:val="Default"/>
        <w:numPr>
          <w:ilvl w:val="0"/>
          <w:numId w:val="4"/>
        </w:numPr>
        <w:jc w:val="both"/>
        <w:rPr>
          <w:sz w:val="20"/>
          <w:szCs w:val="23"/>
          <w:lang w:val="en-IN"/>
        </w:rPr>
      </w:pPr>
      <w:r w:rsidRPr="009C26FE">
        <w:rPr>
          <w:sz w:val="20"/>
          <w:szCs w:val="23"/>
          <w:lang w:val="en-IN"/>
        </w:rPr>
        <w:t xml:space="preserve">All the information and the statements submitted with the bid are true to the best of knowledge. </w:t>
      </w:r>
    </w:p>
    <w:p w14:paraId="2DA64EA2" w14:textId="77777777" w:rsidR="00C6550C" w:rsidRPr="009C26FE" w:rsidRDefault="00C6550C" w:rsidP="00C6550C">
      <w:pPr>
        <w:pStyle w:val="Default"/>
        <w:rPr>
          <w:sz w:val="20"/>
          <w:szCs w:val="23"/>
          <w:lang w:val="en-IN"/>
        </w:rPr>
      </w:pPr>
    </w:p>
    <w:p w14:paraId="602359EB" w14:textId="77777777" w:rsidR="002E5E55" w:rsidRPr="009C26FE" w:rsidRDefault="002E5E55" w:rsidP="00C6550C">
      <w:pPr>
        <w:pStyle w:val="Default"/>
        <w:rPr>
          <w:sz w:val="20"/>
          <w:szCs w:val="23"/>
          <w:lang w:val="en-IN"/>
        </w:rPr>
      </w:pPr>
    </w:p>
    <w:p w14:paraId="473D67A2" w14:textId="77777777" w:rsidR="002E5E55" w:rsidRPr="009C26FE" w:rsidRDefault="002E5E55" w:rsidP="00C6550C">
      <w:pPr>
        <w:pStyle w:val="Default"/>
        <w:rPr>
          <w:sz w:val="20"/>
          <w:szCs w:val="23"/>
          <w:lang w:val="en-IN"/>
        </w:rPr>
      </w:pPr>
      <w:bookmarkStart w:id="34" w:name="_GoBack"/>
      <w:bookmarkEnd w:id="34"/>
    </w:p>
    <w:p w14:paraId="19BD94D6" w14:textId="77777777" w:rsidR="00C6550C" w:rsidRPr="009C26FE" w:rsidRDefault="00C6550C" w:rsidP="00C6550C">
      <w:pPr>
        <w:pStyle w:val="Default"/>
        <w:rPr>
          <w:sz w:val="20"/>
          <w:szCs w:val="23"/>
          <w:lang w:val="en-IN"/>
        </w:rPr>
      </w:pPr>
      <w:r w:rsidRPr="009C26FE">
        <w:rPr>
          <w:sz w:val="20"/>
          <w:szCs w:val="23"/>
          <w:lang w:val="en-IN"/>
        </w:rPr>
        <w:t xml:space="preserve">(Signature of Bidder) </w:t>
      </w:r>
    </w:p>
    <w:p w14:paraId="19038733" w14:textId="77777777" w:rsidR="00C6550C" w:rsidRPr="009C26FE" w:rsidRDefault="00C6550C" w:rsidP="00C6550C">
      <w:pPr>
        <w:pStyle w:val="Default"/>
        <w:rPr>
          <w:sz w:val="20"/>
          <w:szCs w:val="23"/>
          <w:lang w:val="en-IN"/>
        </w:rPr>
      </w:pPr>
    </w:p>
    <w:p w14:paraId="37665E82" w14:textId="77777777" w:rsidR="00C6550C" w:rsidRPr="009C26FE" w:rsidRDefault="00C6550C" w:rsidP="00C6550C">
      <w:pPr>
        <w:pStyle w:val="Default"/>
        <w:rPr>
          <w:sz w:val="20"/>
          <w:szCs w:val="23"/>
          <w:lang w:val="en-IN"/>
        </w:rPr>
      </w:pPr>
      <w:r w:rsidRPr="009C26FE">
        <w:rPr>
          <w:sz w:val="20"/>
          <w:szCs w:val="23"/>
          <w:lang w:val="en-IN"/>
        </w:rPr>
        <w:t xml:space="preserve">Name: </w:t>
      </w:r>
    </w:p>
    <w:p w14:paraId="6D4476CB" w14:textId="77777777" w:rsidR="00C6550C" w:rsidRPr="009C26FE" w:rsidRDefault="00C6550C" w:rsidP="00C6550C">
      <w:pPr>
        <w:pStyle w:val="Default"/>
        <w:rPr>
          <w:sz w:val="20"/>
          <w:szCs w:val="23"/>
          <w:lang w:val="en-IN"/>
        </w:rPr>
      </w:pPr>
    </w:p>
    <w:p w14:paraId="768E3437" w14:textId="77777777" w:rsidR="00C6550C" w:rsidRPr="009C26FE" w:rsidRDefault="00C6550C" w:rsidP="00C6550C">
      <w:pPr>
        <w:pStyle w:val="Default"/>
        <w:rPr>
          <w:sz w:val="20"/>
          <w:szCs w:val="23"/>
          <w:lang w:val="en-IN"/>
        </w:rPr>
      </w:pPr>
      <w:r w:rsidRPr="009C26FE">
        <w:rPr>
          <w:sz w:val="20"/>
          <w:szCs w:val="23"/>
          <w:lang w:val="en-IN"/>
        </w:rPr>
        <w:t xml:space="preserve">Seal/Stamp: </w:t>
      </w:r>
    </w:p>
    <w:p w14:paraId="48762687" w14:textId="77777777" w:rsidR="00C6550C" w:rsidRPr="009C26FE" w:rsidRDefault="00C6550C" w:rsidP="00C6550C">
      <w:pPr>
        <w:spacing w:after="120"/>
        <w:jc w:val="both"/>
        <w:rPr>
          <w:rFonts w:ascii="Arial" w:hAnsi="Arial" w:cs="Arial"/>
          <w:sz w:val="20"/>
          <w:szCs w:val="23"/>
          <w:lang w:val="en-IN"/>
        </w:rPr>
      </w:pPr>
    </w:p>
    <w:p w14:paraId="77B0EF51" w14:textId="77777777" w:rsidR="00C6550C" w:rsidRPr="009C26FE" w:rsidRDefault="00C6550C" w:rsidP="00C6550C">
      <w:pPr>
        <w:spacing w:after="120"/>
        <w:jc w:val="both"/>
        <w:rPr>
          <w:rFonts w:ascii="Arial" w:hAnsi="Arial" w:cs="Arial"/>
          <w:sz w:val="20"/>
          <w:szCs w:val="23"/>
          <w:lang w:val="en-IN"/>
        </w:rPr>
      </w:pPr>
      <w:r w:rsidRPr="009C26FE">
        <w:rPr>
          <w:rFonts w:ascii="Arial" w:hAnsi="Arial" w:cs="Arial"/>
          <w:sz w:val="20"/>
          <w:szCs w:val="23"/>
          <w:lang w:val="en-IN"/>
        </w:rPr>
        <w:t>Date:</w:t>
      </w:r>
    </w:p>
    <w:p w14:paraId="59D9F44E" w14:textId="77777777" w:rsidR="002E5E55" w:rsidRPr="009C26FE" w:rsidRDefault="002E5E55" w:rsidP="00C6550C">
      <w:pPr>
        <w:spacing w:after="120"/>
        <w:jc w:val="both"/>
        <w:rPr>
          <w:rFonts w:ascii="Arial" w:hAnsi="Arial" w:cs="Arial"/>
          <w:sz w:val="20"/>
          <w:szCs w:val="23"/>
          <w:lang w:val="en-IN"/>
        </w:rPr>
      </w:pPr>
    </w:p>
    <w:p w14:paraId="197E342C" w14:textId="77777777" w:rsidR="002E5E55" w:rsidRPr="009C26FE" w:rsidRDefault="002E5E55">
      <w:pPr>
        <w:rPr>
          <w:rFonts w:ascii="Arial" w:hAnsi="Arial" w:cs="Arial"/>
          <w:sz w:val="20"/>
          <w:szCs w:val="23"/>
          <w:lang w:val="en-IN"/>
        </w:rPr>
      </w:pPr>
      <w:r w:rsidRPr="009C26FE">
        <w:rPr>
          <w:rFonts w:ascii="Arial" w:hAnsi="Arial" w:cs="Arial"/>
          <w:sz w:val="20"/>
          <w:szCs w:val="23"/>
          <w:lang w:val="en-IN"/>
        </w:rPr>
        <w:br w:type="page"/>
      </w:r>
    </w:p>
    <w:p w14:paraId="19A43BAD" w14:textId="77777777" w:rsidR="002E5E55" w:rsidRPr="009C26FE" w:rsidRDefault="002E5E55" w:rsidP="002E5E55">
      <w:pPr>
        <w:pStyle w:val="Heading1"/>
        <w:numPr>
          <w:ilvl w:val="0"/>
          <w:numId w:val="0"/>
        </w:numPr>
        <w:ind w:left="432" w:hanging="432"/>
        <w:jc w:val="both"/>
        <w:rPr>
          <w:rFonts w:ascii="Arial" w:hAnsi="Arial" w:cs="Arial"/>
          <w:lang w:val="en-IN"/>
        </w:rPr>
      </w:pPr>
      <w:bookmarkStart w:id="35" w:name="_Toc22650213"/>
      <w:r w:rsidRPr="009C26FE">
        <w:rPr>
          <w:rFonts w:ascii="Arial" w:hAnsi="Arial" w:cs="Arial"/>
          <w:lang w:val="en-IN"/>
        </w:rPr>
        <w:lastRenderedPageBreak/>
        <w:t>Annexure 4: Document Submission</w:t>
      </w:r>
      <w:bookmarkEnd w:id="35"/>
    </w:p>
    <w:p w14:paraId="4C921E75" w14:textId="77777777" w:rsidR="002E5E55" w:rsidRPr="009C26FE" w:rsidRDefault="002E5E55" w:rsidP="00EB772B">
      <w:pPr>
        <w:pStyle w:val="Default"/>
        <w:numPr>
          <w:ilvl w:val="0"/>
          <w:numId w:val="6"/>
        </w:numPr>
        <w:rPr>
          <w:color w:val="auto"/>
          <w:sz w:val="23"/>
          <w:szCs w:val="23"/>
          <w:lang w:val="en-IN"/>
        </w:rPr>
      </w:pPr>
      <w:r w:rsidRPr="009C26FE">
        <w:rPr>
          <w:b/>
          <w:bCs/>
          <w:color w:val="auto"/>
          <w:sz w:val="23"/>
          <w:szCs w:val="23"/>
          <w:lang w:val="en-IN"/>
        </w:rPr>
        <w:t xml:space="preserve">Checklist </w:t>
      </w:r>
    </w:p>
    <w:p w14:paraId="1CA75AB4" w14:textId="77777777" w:rsidR="002E5E55" w:rsidRPr="009C26FE" w:rsidRDefault="002E5E55" w:rsidP="002E5E55">
      <w:pPr>
        <w:pStyle w:val="Default"/>
        <w:spacing w:before="240"/>
        <w:ind w:firstLine="360"/>
        <w:rPr>
          <w:color w:val="auto"/>
          <w:sz w:val="23"/>
          <w:szCs w:val="23"/>
          <w:lang w:val="en-IN"/>
        </w:rPr>
      </w:pPr>
      <w:r w:rsidRPr="009C26FE">
        <w:rPr>
          <w:color w:val="auto"/>
          <w:sz w:val="23"/>
          <w:szCs w:val="23"/>
          <w:lang w:val="en-IN"/>
        </w:rPr>
        <w:t xml:space="preserve">Bidder should confirm that following documents has been submitted along with the bid. </w:t>
      </w:r>
    </w:p>
    <w:tbl>
      <w:tblPr>
        <w:tblStyle w:val="TableGrid"/>
        <w:tblW w:w="0" w:type="auto"/>
        <w:tblLook w:val="04A0" w:firstRow="1" w:lastRow="0" w:firstColumn="1" w:lastColumn="0" w:noHBand="0" w:noVBand="1"/>
      </w:tblPr>
      <w:tblGrid>
        <w:gridCol w:w="991"/>
        <w:gridCol w:w="5349"/>
        <w:gridCol w:w="1672"/>
        <w:gridCol w:w="1338"/>
      </w:tblGrid>
      <w:tr w:rsidR="002E5E55" w:rsidRPr="009C26FE" w14:paraId="0B08968E" w14:textId="77777777" w:rsidTr="0092208F">
        <w:tc>
          <w:tcPr>
            <w:tcW w:w="991" w:type="dxa"/>
            <w:tcMar>
              <w:top w:w="29" w:type="dxa"/>
              <w:left w:w="115" w:type="dxa"/>
              <w:bottom w:w="29" w:type="dxa"/>
              <w:right w:w="115" w:type="dxa"/>
            </w:tcMar>
          </w:tcPr>
          <w:p w14:paraId="5B4F69F4" w14:textId="77777777" w:rsidR="002E5E55" w:rsidRPr="009C26FE" w:rsidRDefault="002E5E55" w:rsidP="002E5E55">
            <w:pPr>
              <w:spacing w:after="120"/>
              <w:rPr>
                <w:rFonts w:ascii="Arial" w:hAnsi="Arial" w:cs="Arial"/>
                <w:b/>
                <w:bCs/>
                <w:sz w:val="20"/>
                <w:szCs w:val="23"/>
                <w:lang w:val="en-IN"/>
              </w:rPr>
            </w:pPr>
            <w:r w:rsidRPr="009C26FE">
              <w:rPr>
                <w:rFonts w:ascii="Arial" w:hAnsi="Arial" w:cs="Arial"/>
                <w:b/>
                <w:bCs/>
                <w:sz w:val="20"/>
                <w:szCs w:val="23"/>
                <w:lang w:val="en-IN"/>
              </w:rPr>
              <w:t>Sl. No</w:t>
            </w:r>
          </w:p>
        </w:tc>
        <w:tc>
          <w:tcPr>
            <w:tcW w:w="5349" w:type="dxa"/>
            <w:tcMar>
              <w:top w:w="29" w:type="dxa"/>
              <w:left w:w="115" w:type="dxa"/>
              <w:bottom w:w="29" w:type="dxa"/>
              <w:right w:w="115" w:type="dxa"/>
            </w:tcMar>
          </w:tcPr>
          <w:p w14:paraId="10A0A92F" w14:textId="77777777" w:rsidR="002E5E55" w:rsidRPr="009C26FE" w:rsidRDefault="002E5E55" w:rsidP="002E5E55">
            <w:pPr>
              <w:spacing w:after="120"/>
              <w:rPr>
                <w:rFonts w:ascii="Arial" w:hAnsi="Arial" w:cs="Arial"/>
                <w:b/>
                <w:bCs/>
                <w:sz w:val="20"/>
                <w:szCs w:val="23"/>
                <w:lang w:val="en-IN"/>
              </w:rPr>
            </w:pPr>
            <w:r w:rsidRPr="009C26FE">
              <w:rPr>
                <w:rFonts w:ascii="Arial" w:hAnsi="Arial" w:cs="Arial"/>
                <w:b/>
                <w:bCs/>
                <w:sz w:val="20"/>
                <w:szCs w:val="23"/>
                <w:lang w:val="en-IN"/>
              </w:rPr>
              <w:t>Documents</w:t>
            </w:r>
          </w:p>
        </w:tc>
        <w:tc>
          <w:tcPr>
            <w:tcW w:w="1672" w:type="dxa"/>
            <w:tcMar>
              <w:top w:w="29" w:type="dxa"/>
              <w:left w:w="115" w:type="dxa"/>
              <w:bottom w:w="29" w:type="dxa"/>
              <w:right w:w="115" w:type="dxa"/>
            </w:tcMar>
          </w:tcPr>
          <w:p w14:paraId="7E8726FE" w14:textId="77777777" w:rsidR="002E5E55" w:rsidRPr="009C26FE" w:rsidRDefault="002E5E55" w:rsidP="002E5E55">
            <w:pPr>
              <w:spacing w:after="120"/>
              <w:rPr>
                <w:rFonts w:ascii="Arial" w:hAnsi="Arial" w:cs="Arial"/>
                <w:b/>
                <w:bCs/>
                <w:sz w:val="20"/>
                <w:szCs w:val="23"/>
                <w:lang w:val="en-IN"/>
              </w:rPr>
            </w:pPr>
            <w:r w:rsidRPr="009C26FE">
              <w:rPr>
                <w:rFonts w:ascii="Arial" w:hAnsi="Arial" w:cs="Arial"/>
                <w:b/>
                <w:bCs/>
                <w:sz w:val="20"/>
                <w:szCs w:val="23"/>
                <w:lang w:val="en-IN"/>
              </w:rPr>
              <w:t>Yes</w:t>
            </w:r>
          </w:p>
        </w:tc>
        <w:tc>
          <w:tcPr>
            <w:tcW w:w="1338" w:type="dxa"/>
            <w:tcMar>
              <w:top w:w="29" w:type="dxa"/>
              <w:left w:w="115" w:type="dxa"/>
              <w:bottom w:w="29" w:type="dxa"/>
              <w:right w:w="115" w:type="dxa"/>
            </w:tcMar>
          </w:tcPr>
          <w:p w14:paraId="21EFE3F3" w14:textId="77777777" w:rsidR="002E5E55" w:rsidRPr="009C26FE" w:rsidRDefault="002E5E55" w:rsidP="002E5E55">
            <w:pPr>
              <w:spacing w:after="120"/>
              <w:rPr>
                <w:rFonts w:ascii="Arial" w:hAnsi="Arial" w:cs="Arial"/>
                <w:b/>
                <w:bCs/>
                <w:sz w:val="20"/>
                <w:szCs w:val="23"/>
                <w:lang w:val="en-IN"/>
              </w:rPr>
            </w:pPr>
            <w:r w:rsidRPr="009C26FE">
              <w:rPr>
                <w:rFonts w:ascii="Arial" w:hAnsi="Arial" w:cs="Arial"/>
                <w:b/>
                <w:bCs/>
                <w:sz w:val="20"/>
                <w:szCs w:val="23"/>
                <w:lang w:val="en-IN"/>
              </w:rPr>
              <w:t>No</w:t>
            </w:r>
          </w:p>
        </w:tc>
      </w:tr>
      <w:tr w:rsidR="002E5E55" w:rsidRPr="009C26FE" w14:paraId="474FAD6F" w14:textId="77777777" w:rsidTr="0092208F">
        <w:tc>
          <w:tcPr>
            <w:tcW w:w="991" w:type="dxa"/>
            <w:tcMar>
              <w:top w:w="29" w:type="dxa"/>
              <w:left w:w="115" w:type="dxa"/>
              <w:bottom w:w="29" w:type="dxa"/>
              <w:right w:w="115" w:type="dxa"/>
            </w:tcMar>
          </w:tcPr>
          <w:p w14:paraId="63847EAE" w14:textId="77777777" w:rsidR="002E5E55" w:rsidRPr="009C26FE" w:rsidRDefault="002E5E55" w:rsidP="00EB772B">
            <w:pPr>
              <w:pStyle w:val="ListParagraph"/>
              <w:numPr>
                <w:ilvl w:val="0"/>
                <w:numId w:val="5"/>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6CFCC2C8" w14:textId="77777777" w:rsidR="002E5E55" w:rsidRPr="009C26FE" w:rsidRDefault="002E5E55" w:rsidP="002E5E55">
            <w:pPr>
              <w:spacing w:after="120"/>
              <w:rPr>
                <w:rFonts w:ascii="Arial" w:hAnsi="Arial" w:cs="Arial"/>
                <w:bCs/>
                <w:sz w:val="20"/>
                <w:szCs w:val="23"/>
                <w:lang w:val="en-IN"/>
              </w:rPr>
            </w:pPr>
            <w:r w:rsidRPr="009C26FE">
              <w:rPr>
                <w:rFonts w:ascii="Arial" w:hAnsi="Arial" w:cs="Arial"/>
                <w:bCs/>
                <w:sz w:val="20"/>
                <w:szCs w:val="23"/>
                <w:lang w:val="en-IN"/>
              </w:rPr>
              <w:t>Covering letter as per prescribed format (Annexure 2)</w:t>
            </w:r>
          </w:p>
        </w:tc>
        <w:tc>
          <w:tcPr>
            <w:tcW w:w="1672" w:type="dxa"/>
            <w:tcMar>
              <w:top w:w="29" w:type="dxa"/>
              <w:left w:w="115" w:type="dxa"/>
              <w:bottom w:w="29" w:type="dxa"/>
              <w:right w:w="115" w:type="dxa"/>
            </w:tcMar>
          </w:tcPr>
          <w:p w14:paraId="37C9703D" w14:textId="77777777" w:rsidR="002E5E55" w:rsidRPr="009C26FE" w:rsidRDefault="002E5E55" w:rsidP="002E5E55">
            <w:pPr>
              <w:spacing w:after="120"/>
              <w:rPr>
                <w:rFonts w:ascii="Arial" w:hAnsi="Arial" w:cs="Arial"/>
                <w:bCs/>
                <w:sz w:val="20"/>
                <w:szCs w:val="23"/>
                <w:lang w:val="en-IN"/>
              </w:rPr>
            </w:pPr>
          </w:p>
        </w:tc>
        <w:tc>
          <w:tcPr>
            <w:tcW w:w="1338" w:type="dxa"/>
            <w:tcMar>
              <w:top w:w="29" w:type="dxa"/>
              <w:left w:w="115" w:type="dxa"/>
              <w:bottom w:w="29" w:type="dxa"/>
              <w:right w:w="115" w:type="dxa"/>
            </w:tcMar>
          </w:tcPr>
          <w:p w14:paraId="45E3981F" w14:textId="77777777" w:rsidR="002E5E55" w:rsidRPr="009C26FE" w:rsidRDefault="002E5E55" w:rsidP="002E5E55">
            <w:pPr>
              <w:spacing w:after="120"/>
              <w:rPr>
                <w:rFonts w:ascii="Arial" w:hAnsi="Arial" w:cs="Arial"/>
                <w:bCs/>
                <w:sz w:val="20"/>
                <w:szCs w:val="23"/>
                <w:lang w:val="en-IN"/>
              </w:rPr>
            </w:pPr>
          </w:p>
        </w:tc>
      </w:tr>
      <w:tr w:rsidR="002E5E55" w:rsidRPr="009C26FE" w14:paraId="7EC3D94A" w14:textId="77777777" w:rsidTr="0092208F">
        <w:tc>
          <w:tcPr>
            <w:tcW w:w="991" w:type="dxa"/>
            <w:tcMar>
              <w:top w:w="29" w:type="dxa"/>
              <w:left w:w="115" w:type="dxa"/>
              <w:bottom w:w="29" w:type="dxa"/>
              <w:right w:w="115" w:type="dxa"/>
            </w:tcMar>
          </w:tcPr>
          <w:p w14:paraId="56BD62CD" w14:textId="77777777" w:rsidR="002E5E55" w:rsidRPr="009C26FE" w:rsidRDefault="002E5E55" w:rsidP="00EB772B">
            <w:pPr>
              <w:pStyle w:val="ListParagraph"/>
              <w:numPr>
                <w:ilvl w:val="0"/>
                <w:numId w:val="5"/>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3A842665" w14:textId="77777777" w:rsidR="002E5E55" w:rsidRPr="009C26FE" w:rsidRDefault="002E5E55" w:rsidP="002E5E55">
            <w:pPr>
              <w:spacing w:after="120"/>
              <w:rPr>
                <w:rFonts w:ascii="Arial" w:hAnsi="Arial" w:cs="Arial"/>
                <w:bCs/>
                <w:sz w:val="20"/>
                <w:szCs w:val="23"/>
                <w:lang w:val="en-IN"/>
              </w:rPr>
            </w:pPr>
            <w:r w:rsidRPr="009C26FE">
              <w:rPr>
                <w:rFonts w:ascii="Arial" w:hAnsi="Arial" w:cs="Arial"/>
                <w:bCs/>
                <w:sz w:val="20"/>
                <w:szCs w:val="23"/>
                <w:lang w:val="en-IN"/>
              </w:rPr>
              <w:t>Declaration on Company’s letter head with complete contact details as per prescribed format (Annexure3)</w:t>
            </w:r>
          </w:p>
        </w:tc>
        <w:tc>
          <w:tcPr>
            <w:tcW w:w="1672" w:type="dxa"/>
            <w:tcMar>
              <w:top w:w="29" w:type="dxa"/>
              <w:left w:w="115" w:type="dxa"/>
              <w:bottom w:w="29" w:type="dxa"/>
              <w:right w:w="115" w:type="dxa"/>
            </w:tcMar>
          </w:tcPr>
          <w:p w14:paraId="7AC1B4F3" w14:textId="77777777" w:rsidR="002E5E55" w:rsidRPr="009C26FE" w:rsidRDefault="002E5E55" w:rsidP="002E5E55">
            <w:pPr>
              <w:spacing w:after="120"/>
              <w:rPr>
                <w:rFonts w:ascii="Arial" w:hAnsi="Arial" w:cs="Arial"/>
                <w:bCs/>
                <w:sz w:val="20"/>
                <w:szCs w:val="23"/>
                <w:lang w:val="en-IN"/>
              </w:rPr>
            </w:pPr>
          </w:p>
        </w:tc>
        <w:tc>
          <w:tcPr>
            <w:tcW w:w="1338" w:type="dxa"/>
            <w:tcMar>
              <w:top w:w="29" w:type="dxa"/>
              <w:left w:w="115" w:type="dxa"/>
              <w:bottom w:w="29" w:type="dxa"/>
              <w:right w:w="115" w:type="dxa"/>
            </w:tcMar>
          </w:tcPr>
          <w:p w14:paraId="7447BA52" w14:textId="77777777" w:rsidR="002E5E55" w:rsidRPr="009C26FE" w:rsidRDefault="002E5E55" w:rsidP="002E5E55">
            <w:pPr>
              <w:spacing w:after="120"/>
              <w:rPr>
                <w:rFonts w:ascii="Arial" w:hAnsi="Arial" w:cs="Arial"/>
                <w:bCs/>
                <w:sz w:val="20"/>
                <w:szCs w:val="23"/>
                <w:lang w:val="en-IN"/>
              </w:rPr>
            </w:pPr>
          </w:p>
        </w:tc>
      </w:tr>
      <w:tr w:rsidR="002E5E55" w:rsidRPr="009C26FE" w14:paraId="6E6CE617" w14:textId="77777777" w:rsidTr="0092208F">
        <w:tc>
          <w:tcPr>
            <w:tcW w:w="991" w:type="dxa"/>
            <w:tcMar>
              <w:top w:w="29" w:type="dxa"/>
              <w:left w:w="115" w:type="dxa"/>
              <w:bottom w:w="29" w:type="dxa"/>
              <w:right w:w="115" w:type="dxa"/>
            </w:tcMar>
          </w:tcPr>
          <w:p w14:paraId="3A73F5AD" w14:textId="77777777" w:rsidR="002E5E55" w:rsidRPr="009C26FE" w:rsidRDefault="002E5E55" w:rsidP="00EB772B">
            <w:pPr>
              <w:pStyle w:val="ListParagraph"/>
              <w:numPr>
                <w:ilvl w:val="0"/>
                <w:numId w:val="5"/>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0DA4C930" w14:textId="77777777" w:rsidR="002E5E55" w:rsidRPr="009C26FE" w:rsidRDefault="002E5E55" w:rsidP="002E5E55">
            <w:pPr>
              <w:spacing w:after="120"/>
              <w:rPr>
                <w:rFonts w:ascii="Arial" w:hAnsi="Arial" w:cs="Arial"/>
                <w:bCs/>
                <w:sz w:val="20"/>
                <w:szCs w:val="23"/>
                <w:lang w:val="en-IN"/>
              </w:rPr>
            </w:pPr>
            <w:r w:rsidRPr="009C26FE">
              <w:rPr>
                <w:rFonts w:ascii="Arial" w:hAnsi="Arial" w:cs="Arial"/>
                <w:bCs/>
                <w:sz w:val="20"/>
                <w:szCs w:val="23"/>
                <w:lang w:val="en-IN"/>
              </w:rPr>
              <w:t xml:space="preserve">Agreement of Technical Specification (Annexure 1) </w:t>
            </w:r>
            <w:r w:rsidRPr="009C26FE">
              <w:rPr>
                <w:rFonts w:ascii="Arial" w:hAnsi="Arial" w:cs="Arial"/>
                <w:bCs/>
                <w:i/>
                <w:sz w:val="20"/>
                <w:szCs w:val="23"/>
                <w:lang w:val="en-IN"/>
              </w:rPr>
              <w:t>Signed and stamped</w:t>
            </w:r>
            <w:r w:rsidRPr="009C26FE">
              <w:rPr>
                <w:rFonts w:ascii="Arial" w:hAnsi="Arial" w:cs="Arial"/>
                <w:bCs/>
                <w:sz w:val="20"/>
                <w:szCs w:val="23"/>
                <w:lang w:val="en-IN"/>
              </w:rPr>
              <w:t xml:space="preserve"> </w:t>
            </w:r>
          </w:p>
        </w:tc>
        <w:tc>
          <w:tcPr>
            <w:tcW w:w="1672" w:type="dxa"/>
            <w:tcMar>
              <w:top w:w="29" w:type="dxa"/>
              <w:left w:w="115" w:type="dxa"/>
              <w:bottom w:w="29" w:type="dxa"/>
              <w:right w:w="115" w:type="dxa"/>
            </w:tcMar>
          </w:tcPr>
          <w:p w14:paraId="05C6FA07" w14:textId="77777777" w:rsidR="002E5E55" w:rsidRPr="009C26FE" w:rsidRDefault="002E5E55" w:rsidP="002E5E55">
            <w:pPr>
              <w:spacing w:after="120"/>
              <w:rPr>
                <w:rFonts w:ascii="Arial" w:hAnsi="Arial" w:cs="Arial"/>
                <w:bCs/>
                <w:sz w:val="20"/>
                <w:szCs w:val="23"/>
                <w:lang w:val="en-IN"/>
              </w:rPr>
            </w:pPr>
          </w:p>
        </w:tc>
        <w:tc>
          <w:tcPr>
            <w:tcW w:w="1338" w:type="dxa"/>
            <w:tcMar>
              <w:top w:w="29" w:type="dxa"/>
              <w:left w:w="115" w:type="dxa"/>
              <w:bottom w:w="29" w:type="dxa"/>
              <w:right w:w="115" w:type="dxa"/>
            </w:tcMar>
          </w:tcPr>
          <w:p w14:paraId="3D728BE0" w14:textId="77777777" w:rsidR="002E5E55" w:rsidRPr="009C26FE" w:rsidRDefault="002E5E55" w:rsidP="002E5E55">
            <w:pPr>
              <w:spacing w:after="120"/>
              <w:rPr>
                <w:rFonts w:ascii="Arial" w:hAnsi="Arial" w:cs="Arial"/>
                <w:bCs/>
                <w:sz w:val="20"/>
                <w:szCs w:val="23"/>
                <w:lang w:val="en-IN"/>
              </w:rPr>
            </w:pPr>
          </w:p>
        </w:tc>
      </w:tr>
      <w:tr w:rsidR="002E5E55" w:rsidRPr="009C26FE" w14:paraId="31E71E59" w14:textId="77777777" w:rsidTr="0092208F">
        <w:tc>
          <w:tcPr>
            <w:tcW w:w="991" w:type="dxa"/>
            <w:tcMar>
              <w:top w:w="29" w:type="dxa"/>
              <w:left w:w="115" w:type="dxa"/>
              <w:bottom w:w="29" w:type="dxa"/>
              <w:right w:w="115" w:type="dxa"/>
            </w:tcMar>
          </w:tcPr>
          <w:p w14:paraId="62C3F8C3" w14:textId="77777777" w:rsidR="002E5E55" w:rsidRPr="009C26FE" w:rsidRDefault="002E5E55" w:rsidP="00EB772B">
            <w:pPr>
              <w:pStyle w:val="ListParagraph"/>
              <w:numPr>
                <w:ilvl w:val="0"/>
                <w:numId w:val="5"/>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132B4D26" w14:textId="77777777" w:rsidR="002E5E55" w:rsidRPr="009C26FE" w:rsidRDefault="002E5E55" w:rsidP="002E5E55">
            <w:pPr>
              <w:spacing w:after="120"/>
              <w:rPr>
                <w:rFonts w:ascii="Arial" w:hAnsi="Arial" w:cs="Arial"/>
                <w:bCs/>
                <w:sz w:val="20"/>
                <w:szCs w:val="23"/>
                <w:lang w:val="en-IN"/>
              </w:rPr>
            </w:pPr>
            <w:r w:rsidRPr="009C26FE">
              <w:rPr>
                <w:rFonts w:ascii="Arial" w:hAnsi="Arial" w:cs="Arial"/>
                <w:bCs/>
                <w:sz w:val="20"/>
                <w:szCs w:val="23"/>
                <w:lang w:val="en-IN"/>
              </w:rPr>
              <w:t>Price bid as per prescribed format (Annexure 5)</w:t>
            </w:r>
          </w:p>
        </w:tc>
        <w:tc>
          <w:tcPr>
            <w:tcW w:w="1672" w:type="dxa"/>
            <w:tcMar>
              <w:top w:w="29" w:type="dxa"/>
              <w:left w:w="115" w:type="dxa"/>
              <w:bottom w:w="29" w:type="dxa"/>
              <w:right w:w="115" w:type="dxa"/>
            </w:tcMar>
          </w:tcPr>
          <w:p w14:paraId="7F3B6B64" w14:textId="77777777" w:rsidR="002E5E55" w:rsidRPr="009C26FE" w:rsidRDefault="002E5E55" w:rsidP="002E5E55">
            <w:pPr>
              <w:spacing w:after="120"/>
              <w:rPr>
                <w:rFonts w:ascii="Arial" w:hAnsi="Arial" w:cs="Arial"/>
                <w:bCs/>
                <w:sz w:val="20"/>
                <w:szCs w:val="23"/>
                <w:lang w:val="en-IN"/>
              </w:rPr>
            </w:pPr>
          </w:p>
        </w:tc>
        <w:tc>
          <w:tcPr>
            <w:tcW w:w="1338" w:type="dxa"/>
            <w:tcMar>
              <w:top w:w="29" w:type="dxa"/>
              <w:left w:w="115" w:type="dxa"/>
              <w:bottom w:w="29" w:type="dxa"/>
              <w:right w:w="115" w:type="dxa"/>
            </w:tcMar>
          </w:tcPr>
          <w:p w14:paraId="2593CB33" w14:textId="77777777" w:rsidR="002E5E55" w:rsidRPr="009C26FE" w:rsidRDefault="002E5E55" w:rsidP="002E5E55">
            <w:pPr>
              <w:spacing w:after="120"/>
              <w:rPr>
                <w:rFonts w:ascii="Arial" w:hAnsi="Arial" w:cs="Arial"/>
                <w:bCs/>
                <w:sz w:val="20"/>
                <w:szCs w:val="23"/>
                <w:lang w:val="en-IN"/>
              </w:rPr>
            </w:pPr>
          </w:p>
        </w:tc>
      </w:tr>
      <w:tr w:rsidR="002E5E55" w:rsidRPr="009C26FE" w14:paraId="600499C3" w14:textId="77777777" w:rsidTr="0092208F">
        <w:tc>
          <w:tcPr>
            <w:tcW w:w="991" w:type="dxa"/>
            <w:tcMar>
              <w:top w:w="29" w:type="dxa"/>
              <w:left w:w="115" w:type="dxa"/>
              <w:bottom w:w="29" w:type="dxa"/>
              <w:right w:w="115" w:type="dxa"/>
            </w:tcMar>
          </w:tcPr>
          <w:p w14:paraId="0A84065D" w14:textId="77777777" w:rsidR="002E5E55" w:rsidRPr="009C26FE" w:rsidRDefault="002E5E55" w:rsidP="00EB772B">
            <w:pPr>
              <w:pStyle w:val="ListParagraph"/>
              <w:numPr>
                <w:ilvl w:val="0"/>
                <w:numId w:val="5"/>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05F4E2F3" w14:textId="4B7B77CE" w:rsidR="002E5E55" w:rsidRPr="009C26FE" w:rsidRDefault="002E5E55" w:rsidP="002E5E55">
            <w:pPr>
              <w:spacing w:after="120"/>
              <w:rPr>
                <w:rFonts w:ascii="Arial" w:hAnsi="Arial" w:cs="Arial"/>
                <w:bCs/>
                <w:sz w:val="20"/>
                <w:szCs w:val="23"/>
                <w:lang w:val="en-IN"/>
              </w:rPr>
            </w:pPr>
            <w:r w:rsidRPr="009C26FE">
              <w:rPr>
                <w:rFonts w:ascii="Arial" w:hAnsi="Arial" w:cs="Arial"/>
                <w:bCs/>
                <w:sz w:val="20"/>
                <w:szCs w:val="23"/>
                <w:lang w:val="en-IN"/>
              </w:rPr>
              <w:t xml:space="preserve">Delivery Schedule: Total time frame required for supply of </w:t>
            </w:r>
            <w:r w:rsidR="002734C5" w:rsidRPr="009C26FE">
              <w:rPr>
                <w:rFonts w:ascii="Arial" w:hAnsi="Arial" w:cs="Arial"/>
                <w:bCs/>
                <w:sz w:val="20"/>
                <w:szCs w:val="23"/>
                <w:lang w:val="en-IN"/>
              </w:rPr>
              <w:t>Cages</w:t>
            </w:r>
            <w:r w:rsidRPr="009C26FE">
              <w:rPr>
                <w:rFonts w:ascii="Arial" w:hAnsi="Arial" w:cs="Arial"/>
                <w:bCs/>
                <w:sz w:val="20"/>
                <w:szCs w:val="23"/>
                <w:lang w:val="en-IN"/>
              </w:rPr>
              <w:t xml:space="preserve"> (Annexure 6)</w:t>
            </w:r>
          </w:p>
        </w:tc>
        <w:tc>
          <w:tcPr>
            <w:tcW w:w="1672" w:type="dxa"/>
            <w:tcMar>
              <w:top w:w="29" w:type="dxa"/>
              <w:left w:w="115" w:type="dxa"/>
              <w:bottom w:w="29" w:type="dxa"/>
              <w:right w:w="115" w:type="dxa"/>
            </w:tcMar>
          </w:tcPr>
          <w:p w14:paraId="1EB32A7E" w14:textId="77777777" w:rsidR="002E5E55" w:rsidRPr="009C26FE" w:rsidRDefault="002E5E55" w:rsidP="002E5E55">
            <w:pPr>
              <w:spacing w:after="120"/>
              <w:rPr>
                <w:rFonts w:ascii="Arial" w:hAnsi="Arial" w:cs="Arial"/>
                <w:bCs/>
                <w:sz w:val="20"/>
                <w:szCs w:val="23"/>
                <w:lang w:val="en-IN"/>
              </w:rPr>
            </w:pPr>
          </w:p>
        </w:tc>
        <w:tc>
          <w:tcPr>
            <w:tcW w:w="1338" w:type="dxa"/>
            <w:tcMar>
              <w:top w:w="29" w:type="dxa"/>
              <w:left w:w="115" w:type="dxa"/>
              <w:bottom w:w="29" w:type="dxa"/>
              <w:right w:w="115" w:type="dxa"/>
            </w:tcMar>
          </w:tcPr>
          <w:p w14:paraId="5A71EFAD" w14:textId="77777777" w:rsidR="002E5E55" w:rsidRPr="009C26FE" w:rsidRDefault="002E5E55" w:rsidP="002E5E55">
            <w:pPr>
              <w:spacing w:after="120"/>
              <w:rPr>
                <w:rFonts w:ascii="Arial" w:hAnsi="Arial" w:cs="Arial"/>
                <w:bCs/>
                <w:sz w:val="20"/>
                <w:szCs w:val="23"/>
                <w:lang w:val="en-IN"/>
              </w:rPr>
            </w:pPr>
          </w:p>
        </w:tc>
      </w:tr>
      <w:tr w:rsidR="002E5E55" w:rsidRPr="009C26FE" w14:paraId="1081BFDA" w14:textId="77777777" w:rsidTr="0092208F">
        <w:tc>
          <w:tcPr>
            <w:tcW w:w="991" w:type="dxa"/>
            <w:tcMar>
              <w:top w:w="29" w:type="dxa"/>
              <w:left w:w="115" w:type="dxa"/>
              <w:bottom w:w="29" w:type="dxa"/>
              <w:right w:w="115" w:type="dxa"/>
            </w:tcMar>
          </w:tcPr>
          <w:p w14:paraId="2B8BA67B" w14:textId="77777777" w:rsidR="002E5E55" w:rsidRPr="009C26FE" w:rsidRDefault="002E5E55" w:rsidP="00EB772B">
            <w:pPr>
              <w:pStyle w:val="ListParagraph"/>
              <w:numPr>
                <w:ilvl w:val="0"/>
                <w:numId w:val="5"/>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277E91F4" w14:textId="77777777" w:rsidR="002E5E55" w:rsidRPr="009C26FE" w:rsidRDefault="002E5E55" w:rsidP="002E5E55">
            <w:pPr>
              <w:spacing w:after="120"/>
              <w:rPr>
                <w:rFonts w:ascii="Arial" w:hAnsi="Arial" w:cs="Arial"/>
                <w:bCs/>
                <w:sz w:val="20"/>
                <w:szCs w:val="23"/>
                <w:lang w:val="en-IN"/>
              </w:rPr>
            </w:pPr>
            <w:r w:rsidRPr="009C26FE">
              <w:rPr>
                <w:rFonts w:ascii="Arial" w:hAnsi="Arial" w:cs="Arial"/>
                <w:bCs/>
                <w:sz w:val="20"/>
                <w:szCs w:val="23"/>
                <w:lang w:val="en-IN"/>
              </w:rPr>
              <w:t>Filled checklist (Annexure 4)</w:t>
            </w:r>
          </w:p>
        </w:tc>
        <w:tc>
          <w:tcPr>
            <w:tcW w:w="1672" w:type="dxa"/>
            <w:tcMar>
              <w:top w:w="29" w:type="dxa"/>
              <w:left w:w="115" w:type="dxa"/>
              <w:bottom w:w="29" w:type="dxa"/>
              <w:right w:w="115" w:type="dxa"/>
            </w:tcMar>
          </w:tcPr>
          <w:p w14:paraId="3DB20C3E" w14:textId="77777777" w:rsidR="002E5E55" w:rsidRPr="009C26FE" w:rsidRDefault="002E5E55" w:rsidP="002E5E55">
            <w:pPr>
              <w:spacing w:after="120"/>
              <w:rPr>
                <w:rFonts w:ascii="Arial" w:hAnsi="Arial" w:cs="Arial"/>
                <w:bCs/>
                <w:sz w:val="20"/>
                <w:szCs w:val="23"/>
                <w:lang w:val="en-IN"/>
              </w:rPr>
            </w:pPr>
          </w:p>
        </w:tc>
        <w:tc>
          <w:tcPr>
            <w:tcW w:w="1338" w:type="dxa"/>
            <w:tcMar>
              <w:top w:w="29" w:type="dxa"/>
              <w:left w:w="115" w:type="dxa"/>
              <w:bottom w:w="29" w:type="dxa"/>
              <w:right w:w="115" w:type="dxa"/>
            </w:tcMar>
          </w:tcPr>
          <w:p w14:paraId="728C6EC0" w14:textId="77777777" w:rsidR="002E5E55" w:rsidRPr="009C26FE" w:rsidRDefault="002E5E55" w:rsidP="002E5E55">
            <w:pPr>
              <w:spacing w:after="120"/>
              <w:rPr>
                <w:rFonts w:ascii="Arial" w:hAnsi="Arial" w:cs="Arial"/>
                <w:bCs/>
                <w:sz w:val="20"/>
                <w:szCs w:val="23"/>
                <w:lang w:val="en-IN"/>
              </w:rPr>
            </w:pPr>
          </w:p>
        </w:tc>
      </w:tr>
      <w:tr w:rsidR="002E5E55" w:rsidRPr="009C26FE" w14:paraId="5ABF7458" w14:textId="77777777" w:rsidTr="0092208F">
        <w:tc>
          <w:tcPr>
            <w:tcW w:w="991" w:type="dxa"/>
            <w:tcMar>
              <w:top w:w="29" w:type="dxa"/>
              <w:left w:w="115" w:type="dxa"/>
              <w:bottom w:w="29" w:type="dxa"/>
              <w:right w:w="115" w:type="dxa"/>
            </w:tcMar>
          </w:tcPr>
          <w:p w14:paraId="5CA9CAA9" w14:textId="77777777" w:rsidR="002E5E55" w:rsidRPr="009C26FE" w:rsidRDefault="002E5E55" w:rsidP="00EB772B">
            <w:pPr>
              <w:pStyle w:val="ListParagraph"/>
              <w:numPr>
                <w:ilvl w:val="0"/>
                <w:numId w:val="5"/>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78D0A5A2" w14:textId="77777777" w:rsidR="002E5E55" w:rsidRPr="009C26FE" w:rsidRDefault="002E5E55" w:rsidP="00FB28C3">
            <w:pPr>
              <w:spacing w:after="120"/>
              <w:rPr>
                <w:rFonts w:ascii="Arial" w:hAnsi="Arial" w:cs="Arial"/>
                <w:bCs/>
                <w:sz w:val="20"/>
                <w:szCs w:val="23"/>
                <w:lang w:val="en-IN"/>
              </w:rPr>
            </w:pPr>
            <w:r w:rsidRPr="009C26FE">
              <w:rPr>
                <w:rFonts w:ascii="Arial" w:hAnsi="Arial" w:cs="Arial"/>
                <w:bCs/>
                <w:sz w:val="20"/>
                <w:szCs w:val="23"/>
                <w:lang w:val="en-IN"/>
              </w:rPr>
              <w:t xml:space="preserve">Further documents required as per </w:t>
            </w:r>
            <w:r w:rsidR="00FB28C3" w:rsidRPr="009C26FE">
              <w:rPr>
                <w:rFonts w:ascii="Arial" w:hAnsi="Arial" w:cs="Arial"/>
                <w:bCs/>
                <w:sz w:val="20"/>
                <w:szCs w:val="23"/>
                <w:lang w:val="en-IN"/>
              </w:rPr>
              <w:t xml:space="preserve">section 2 </w:t>
            </w:r>
            <w:r w:rsidRPr="009C26FE">
              <w:rPr>
                <w:rFonts w:ascii="Arial" w:hAnsi="Arial" w:cs="Arial"/>
                <w:bCs/>
                <w:sz w:val="20"/>
                <w:szCs w:val="23"/>
                <w:lang w:val="en-IN"/>
              </w:rPr>
              <w:t>below</w:t>
            </w:r>
          </w:p>
        </w:tc>
        <w:tc>
          <w:tcPr>
            <w:tcW w:w="1672" w:type="dxa"/>
            <w:tcMar>
              <w:top w:w="29" w:type="dxa"/>
              <w:left w:w="115" w:type="dxa"/>
              <w:bottom w:w="29" w:type="dxa"/>
              <w:right w:w="115" w:type="dxa"/>
            </w:tcMar>
          </w:tcPr>
          <w:p w14:paraId="776F3BCC" w14:textId="77777777" w:rsidR="002E5E55" w:rsidRPr="009C26FE" w:rsidRDefault="002E5E55" w:rsidP="002E5E55">
            <w:pPr>
              <w:spacing w:after="120"/>
              <w:rPr>
                <w:rFonts w:ascii="Arial" w:hAnsi="Arial" w:cs="Arial"/>
                <w:bCs/>
                <w:sz w:val="20"/>
                <w:szCs w:val="23"/>
                <w:lang w:val="en-IN"/>
              </w:rPr>
            </w:pPr>
          </w:p>
        </w:tc>
        <w:tc>
          <w:tcPr>
            <w:tcW w:w="1338" w:type="dxa"/>
            <w:tcMar>
              <w:top w:w="29" w:type="dxa"/>
              <w:left w:w="115" w:type="dxa"/>
              <w:bottom w:w="29" w:type="dxa"/>
              <w:right w:w="115" w:type="dxa"/>
            </w:tcMar>
          </w:tcPr>
          <w:p w14:paraId="0155FC5F" w14:textId="77777777" w:rsidR="002E5E55" w:rsidRPr="009C26FE" w:rsidRDefault="002E5E55" w:rsidP="002E5E55">
            <w:pPr>
              <w:spacing w:after="120"/>
              <w:rPr>
                <w:rFonts w:ascii="Arial" w:hAnsi="Arial" w:cs="Arial"/>
                <w:bCs/>
                <w:sz w:val="20"/>
                <w:szCs w:val="23"/>
                <w:lang w:val="en-IN"/>
              </w:rPr>
            </w:pPr>
          </w:p>
        </w:tc>
      </w:tr>
    </w:tbl>
    <w:p w14:paraId="7DDF37C5" w14:textId="77777777" w:rsidR="002E5E55" w:rsidRPr="009C26FE" w:rsidRDefault="002E5E55" w:rsidP="002E5E55">
      <w:pPr>
        <w:spacing w:after="120"/>
        <w:jc w:val="both"/>
        <w:rPr>
          <w:b/>
          <w:bCs/>
          <w:sz w:val="23"/>
          <w:szCs w:val="23"/>
          <w:lang w:val="en-IN"/>
        </w:rPr>
      </w:pPr>
    </w:p>
    <w:p w14:paraId="776B8A22" w14:textId="77777777" w:rsidR="002E5E55" w:rsidRPr="009C26FE" w:rsidRDefault="00FB28C3" w:rsidP="00EB772B">
      <w:pPr>
        <w:pStyle w:val="Default"/>
        <w:numPr>
          <w:ilvl w:val="0"/>
          <w:numId w:val="6"/>
        </w:numPr>
        <w:rPr>
          <w:b/>
          <w:bCs/>
          <w:sz w:val="23"/>
          <w:szCs w:val="23"/>
          <w:lang w:val="en-IN"/>
        </w:rPr>
      </w:pPr>
      <w:r w:rsidRPr="009C26FE">
        <w:rPr>
          <w:b/>
          <w:bCs/>
          <w:sz w:val="23"/>
          <w:szCs w:val="23"/>
          <w:lang w:val="en-IN"/>
        </w:rPr>
        <w:t>Bidders to provide following information and need to attach documentary evidence in support of each of them</w:t>
      </w:r>
    </w:p>
    <w:tbl>
      <w:tblPr>
        <w:tblStyle w:val="TableGrid"/>
        <w:tblW w:w="9576" w:type="dxa"/>
        <w:tblLayout w:type="fixed"/>
        <w:tblLook w:val="04A0" w:firstRow="1" w:lastRow="0" w:firstColumn="1" w:lastColumn="0" w:noHBand="0" w:noVBand="1"/>
      </w:tblPr>
      <w:tblGrid>
        <w:gridCol w:w="704"/>
        <w:gridCol w:w="3544"/>
        <w:gridCol w:w="3402"/>
        <w:gridCol w:w="925"/>
        <w:gridCol w:w="1001"/>
      </w:tblGrid>
      <w:tr w:rsidR="00FB28C3" w:rsidRPr="009C26FE" w14:paraId="34DA3CC8" w14:textId="77777777" w:rsidTr="0092208F">
        <w:tc>
          <w:tcPr>
            <w:tcW w:w="704" w:type="dxa"/>
            <w:vMerge w:val="restart"/>
            <w:tcMar>
              <w:top w:w="29" w:type="dxa"/>
              <w:left w:w="115" w:type="dxa"/>
              <w:bottom w:w="29" w:type="dxa"/>
              <w:right w:w="115" w:type="dxa"/>
            </w:tcMar>
          </w:tcPr>
          <w:p w14:paraId="739F2712" w14:textId="77777777" w:rsidR="00FB28C3" w:rsidRPr="009C26FE" w:rsidRDefault="00FB28C3" w:rsidP="00FB28C3">
            <w:pPr>
              <w:spacing w:after="120"/>
              <w:rPr>
                <w:rFonts w:ascii="Arial" w:hAnsi="Arial" w:cs="Arial"/>
                <w:b/>
                <w:bCs/>
                <w:sz w:val="20"/>
                <w:szCs w:val="20"/>
                <w:lang w:val="en-IN"/>
              </w:rPr>
            </w:pPr>
            <w:r w:rsidRPr="009C26FE">
              <w:rPr>
                <w:rFonts w:ascii="Arial" w:hAnsi="Arial" w:cs="Arial"/>
                <w:b/>
                <w:bCs/>
                <w:sz w:val="20"/>
                <w:szCs w:val="20"/>
                <w:lang w:val="en-IN"/>
              </w:rPr>
              <w:t>Sl. No</w:t>
            </w:r>
          </w:p>
        </w:tc>
        <w:tc>
          <w:tcPr>
            <w:tcW w:w="3544" w:type="dxa"/>
            <w:vMerge w:val="restart"/>
            <w:tcMar>
              <w:top w:w="29" w:type="dxa"/>
              <w:left w:w="115" w:type="dxa"/>
              <w:bottom w:w="29" w:type="dxa"/>
              <w:right w:w="115" w:type="dxa"/>
            </w:tcMar>
          </w:tcPr>
          <w:p w14:paraId="3BAACCF5" w14:textId="77777777" w:rsidR="00FB28C3" w:rsidRPr="009C26FE" w:rsidRDefault="00FB28C3" w:rsidP="00FB28C3">
            <w:pPr>
              <w:spacing w:after="120"/>
              <w:rPr>
                <w:rFonts w:ascii="Arial" w:hAnsi="Arial" w:cs="Arial"/>
                <w:b/>
                <w:bCs/>
                <w:sz w:val="20"/>
                <w:szCs w:val="20"/>
                <w:lang w:val="en-IN"/>
              </w:rPr>
            </w:pPr>
            <w:r w:rsidRPr="009C26FE">
              <w:rPr>
                <w:rFonts w:ascii="Arial" w:hAnsi="Arial" w:cs="Arial"/>
                <w:b/>
                <w:bCs/>
                <w:sz w:val="20"/>
                <w:szCs w:val="20"/>
                <w:lang w:val="en-IN"/>
              </w:rPr>
              <w:t>Description</w:t>
            </w:r>
          </w:p>
        </w:tc>
        <w:tc>
          <w:tcPr>
            <w:tcW w:w="3402" w:type="dxa"/>
            <w:vMerge w:val="restart"/>
            <w:tcMar>
              <w:top w:w="29" w:type="dxa"/>
              <w:left w:w="115" w:type="dxa"/>
              <w:bottom w:w="29" w:type="dxa"/>
              <w:right w:w="115" w:type="dxa"/>
            </w:tcMar>
          </w:tcPr>
          <w:p w14:paraId="2285B0BE" w14:textId="77777777" w:rsidR="00FB28C3" w:rsidRPr="009C26FE" w:rsidRDefault="00FB28C3" w:rsidP="00FB28C3">
            <w:pPr>
              <w:spacing w:after="120"/>
              <w:rPr>
                <w:rFonts w:ascii="Arial" w:hAnsi="Arial" w:cs="Arial"/>
                <w:b/>
                <w:bCs/>
                <w:sz w:val="20"/>
                <w:szCs w:val="20"/>
                <w:lang w:val="en-IN"/>
              </w:rPr>
            </w:pPr>
            <w:r w:rsidRPr="009C26FE">
              <w:rPr>
                <w:rFonts w:ascii="Arial" w:hAnsi="Arial" w:cs="Arial"/>
                <w:b/>
                <w:bCs/>
                <w:sz w:val="20"/>
                <w:szCs w:val="20"/>
                <w:lang w:val="en-IN"/>
              </w:rPr>
              <w:t>Relevant document to be submitted</w:t>
            </w:r>
          </w:p>
        </w:tc>
        <w:tc>
          <w:tcPr>
            <w:tcW w:w="1926" w:type="dxa"/>
            <w:gridSpan w:val="2"/>
            <w:tcMar>
              <w:top w:w="29" w:type="dxa"/>
              <w:left w:w="115" w:type="dxa"/>
              <w:bottom w:w="29" w:type="dxa"/>
              <w:right w:w="115" w:type="dxa"/>
            </w:tcMar>
          </w:tcPr>
          <w:p w14:paraId="7DDA256A" w14:textId="77777777" w:rsidR="00FB28C3" w:rsidRPr="009C26FE" w:rsidRDefault="00FB28C3" w:rsidP="00FB28C3">
            <w:pPr>
              <w:spacing w:after="120"/>
              <w:rPr>
                <w:rFonts w:ascii="Arial" w:hAnsi="Arial" w:cs="Arial"/>
                <w:b/>
                <w:bCs/>
                <w:sz w:val="20"/>
                <w:szCs w:val="20"/>
                <w:lang w:val="en-IN"/>
              </w:rPr>
            </w:pPr>
            <w:r w:rsidRPr="009C26FE">
              <w:rPr>
                <w:rFonts w:ascii="Arial" w:hAnsi="Arial" w:cs="Arial"/>
                <w:b/>
                <w:bCs/>
                <w:sz w:val="20"/>
                <w:szCs w:val="20"/>
                <w:lang w:val="en-IN"/>
              </w:rPr>
              <w:t>Documents Submitted</w:t>
            </w:r>
          </w:p>
        </w:tc>
      </w:tr>
      <w:tr w:rsidR="00FB28C3" w:rsidRPr="009C26FE" w14:paraId="68556867" w14:textId="77777777" w:rsidTr="0092208F">
        <w:tc>
          <w:tcPr>
            <w:tcW w:w="704" w:type="dxa"/>
            <w:vMerge/>
            <w:tcMar>
              <w:top w:w="29" w:type="dxa"/>
              <w:left w:w="115" w:type="dxa"/>
              <w:bottom w:w="29" w:type="dxa"/>
              <w:right w:w="115" w:type="dxa"/>
            </w:tcMar>
          </w:tcPr>
          <w:p w14:paraId="335AA670" w14:textId="77777777" w:rsidR="00FB28C3" w:rsidRPr="009C26FE" w:rsidRDefault="00FB28C3" w:rsidP="00EB772B">
            <w:pPr>
              <w:pStyle w:val="ListParagraph"/>
              <w:numPr>
                <w:ilvl w:val="0"/>
                <w:numId w:val="7"/>
              </w:numPr>
              <w:spacing w:after="120" w:line="240" w:lineRule="auto"/>
              <w:rPr>
                <w:rFonts w:ascii="Arial" w:hAnsi="Arial" w:cs="Arial"/>
                <w:bCs/>
                <w:sz w:val="20"/>
                <w:szCs w:val="20"/>
              </w:rPr>
            </w:pPr>
          </w:p>
        </w:tc>
        <w:tc>
          <w:tcPr>
            <w:tcW w:w="3544" w:type="dxa"/>
            <w:vMerge/>
            <w:tcMar>
              <w:top w:w="29" w:type="dxa"/>
              <w:left w:w="115" w:type="dxa"/>
              <w:bottom w:w="29" w:type="dxa"/>
              <w:right w:w="115" w:type="dxa"/>
            </w:tcMar>
          </w:tcPr>
          <w:p w14:paraId="37AFF21A" w14:textId="77777777" w:rsidR="00FB28C3" w:rsidRPr="009C26FE" w:rsidRDefault="00FB28C3" w:rsidP="00FB28C3">
            <w:pPr>
              <w:spacing w:after="120"/>
              <w:rPr>
                <w:rFonts w:ascii="Arial" w:hAnsi="Arial" w:cs="Arial"/>
                <w:bCs/>
                <w:sz w:val="20"/>
                <w:szCs w:val="20"/>
                <w:lang w:val="en-IN"/>
              </w:rPr>
            </w:pPr>
          </w:p>
        </w:tc>
        <w:tc>
          <w:tcPr>
            <w:tcW w:w="3402" w:type="dxa"/>
            <w:vMerge/>
            <w:tcMar>
              <w:top w:w="29" w:type="dxa"/>
              <w:left w:w="115" w:type="dxa"/>
              <w:bottom w:w="29" w:type="dxa"/>
              <w:right w:w="115" w:type="dxa"/>
            </w:tcMar>
          </w:tcPr>
          <w:p w14:paraId="73E799FF" w14:textId="77777777" w:rsidR="00FB28C3" w:rsidRPr="009C26FE" w:rsidRDefault="00FB28C3" w:rsidP="00FB28C3">
            <w:pPr>
              <w:spacing w:after="120"/>
              <w:rPr>
                <w:rFonts w:ascii="Arial" w:hAnsi="Arial" w:cs="Arial"/>
                <w:bCs/>
                <w:sz w:val="20"/>
                <w:szCs w:val="20"/>
                <w:lang w:val="en-IN"/>
              </w:rPr>
            </w:pPr>
          </w:p>
        </w:tc>
        <w:tc>
          <w:tcPr>
            <w:tcW w:w="925" w:type="dxa"/>
            <w:tcMar>
              <w:top w:w="29" w:type="dxa"/>
              <w:left w:w="115" w:type="dxa"/>
              <w:bottom w:w="29" w:type="dxa"/>
              <w:right w:w="115" w:type="dxa"/>
            </w:tcMar>
          </w:tcPr>
          <w:p w14:paraId="170BC194" w14:textId="77777777" w:rsidR="00FB28C3" w:rsidRPr="009C26FE" w:rsidRDefault="00FB28C3" w:rsidP="00FB28C3">
            <w:pPr>
              <w:spacing w:after="120"/>
              <w:rPr>
                <w:rFonts w:ascii="Arial" w:hAnsi="Arial" w:cs="Arial"/>
                <w:b/>
                <w:bCs/>
                <w:sz w:val="20"/>
                <w:szCs w:val="20"/>
                <w:lang w:val="en-IN"/>
              </w:rPr>
            </w:pPr>
            <w:r w:rsidRPr="009C26FE">
              <w:rPr>
                <w:rFonts w:ascii="Arial" w:hAnsi="Arial" w:cs="Arial"/>
                <w:b/>
                <w:bCs/>
                <w:sz w:val="20"/>
                <w:szCs w:val="20"/>
                <w:lang w:val="en-IN"/>
              </w:rPr>
              <w:t>Yes</w:t>
            </w:r>
          </w:p>
        </w:tc>
        <w:tc>
          <w:tcPr>
            <w:tcW w:w="1001" w:type="dxa"/>
            <w:tcMar>
              <w:top w:w="29" w:type="dxa"/>
              <w:left w:w="115" w:type="dxa"/>
              <w:bottom w:w="29" w:type="dxa"/>
              <w:right w:w="115" w:type="dxa"/>
            </w:tcMar>
          </w:tcPr>
          <w:p w14:paraId="390DFAA5" w14:textId="77777777" w:rsidR="00FB28C3" w:rsidRPr="009C26FE" w:rsidRDefault="00FB28C3" w:rsidP="00FB28C3">
            <w:pPr>
              <w:spacing w:after="120"/>
              <w:rPr>
                <w:rFonts w:ascii="Arial" w:hAnsi="Arial" w:cs="Arial"/>
                <w:b/>
                <w:bCs/>
                <w:sz w:val="20"/>
                <w:szCs w:val="20"/>
                <w:lang w:val="en-IN"/>
              </w:rPr>
            </w:pPr>
            <w:r w:rsidRPr="009C26FE">
              <w:rPr>
                <w:rFonts w:ascii="Arial" w:hAnsi="Arial" w:cs="Arial"/>
                <w:b/>
                <w:bCs/>
                <w:sz w:val="20"/>
                <w:szCs w:val="20"/>
                <w:lang w:val="en-IN"/>
              </w:rPr>
              <w:t>No</w:t>
            </w:r>
          </w:p>
        </w:tc>
      </w:tr>
      <w:tr w:rsidR="00FB28C3" w:rsidRPr="009C26FE" w14:paraId="7281C2FD" w14:textId="77777777" w:rsidTr="0092208F">
        <w:tc>
          <w:tcPr>
            <w:tcW w:w="704" w:type="dxa"/>
            <w:tcMar>
              <w:top w:w="29" w:type="dxa"/>
              <w:left w:w="115" w:type="dxa"/>
              <w:bottom w:w="29" w:type="dxa"/>
              <w:right w:w="115" w:type="dxa"/>
            </w:tcMar>
          </w:tcPr>
          <w:p w14:paraId="2F9316CE" w14:textId="77777777" w:rsidR="00FB28C3" w:rsidRPr="009C26FE" w:rsidRDefault="00FB28C3" w:rsidP="00EB772B">
            <w:pPr>
              <w:pStyle w:val="ListParagraph"/>
              <w:numPr>
                <w:ilvl w:val="0"/>
                <w:numId w:val="7"/>
              </w:numPr>
              <w:spacing w:after="120" w:line="240" w:lineRule="auto"/>
              <w:rPr>
                <w:rFonts w:ascii="Arial" w:hAnsi="Arial" w:cs="Arial"/>
                <w:bCs/>
                <w:sz w:val="20"/>
                <w:szCs w:val="20"/>
              </w:rPr>
            </w:pPr>
          </w:p>
        </w:tc>
        <w:tc>
          <w:tcPr>
            <w:tcW w:w="3544" w:type="dxa"/>
            <w:tcMar>
              <w:top w:w="29" w:type="dxa"/>
              <w:left w:w="115" w:type="dxa"/>
              <w:bottom w:w="29" w:type="dxa"/>
              <w:right w:w="115" w:type="dxa"/>
            </w:tcMar>
          </w:tcPr>
          <w:p w14:paraId="38DE9914" w14:textId="73216A8D" w:rsidR="00FB28C3" w:rsidRPr="009C26FE" w:rsidRDefault="00D23DDF" w:rsidP="00FB28C3">
            <w:pPr>
              <w:rPr>
                <w:rFonts w:ascii="Arial" w:hAnsi="Arial" w:cs="Arial"/>
                <w:sz w:val="20"/>
                <w:szCs w:val="20"/>
                <w:lang w:val="en-IN"/>
              </w:rPr>
            </w:pPr>
            <w:r w:rsidRPr="009C26FE">
              <w:rPr>
                <w:rFonts w:ascii="Arial" w:hAnsi="Arial" w:cs="Arial"/>
                <w:sz w:val="20"/>
                <w:szCs w:val="20"/>
                <w:lang w:val="en-IN"/>
              </w:rPr>
              <w:t xml:space="preserve">A minimum experience of </w:t>
            </w:r>
            <w:r w:rsidR="006C7279">
              <w:rPr>
                <w:rFonts w:ascii="Arial" w:hAnsi="Arial" w:cs="Arial"/>
                <w:sz w:val="20"/>
                <w:szCs w:val="20"/>
                <w:lang w:val="en-IN"/>
              </w:rPr>
              <w:t>10</w:t>
            </w:r>
            <w:r w:rsidRPr="009C26FE">
              <w:rPr>
                <w:rFonts w:ascii="Arial" w:hAnsi="Arial" w:cs="Arial"/>
                <w:sz w:val="20"/>
                <w:szCs w:val="20"/>
                <w:lang w:val="en-IN"/>
              </w:rPr>
              <w:t xml:space="preserve"> years as </w:t>
            </w:r>
            <w:r w:rsidR="002734C5" w:rsidRPr="009C26FE">
              <w:rPr>
                <w:rFonts w:ascii="Arial" w:hAnsi="Arial" w:cs="Arial"/>
                <w:sz w:val="20"/>
                <w:szCs w:val="20"/>
                <w:lang w:val="en-IN"/>
              </w:rPr>
              <w:t>manufacturer</w:t>
            </w:r>
            <w:r w:rsidRPr="009C26FE">
              <w:rPr>
                <w:rFonts w:ascii="Arial" w:hAnsi="Arial" w:cs="Arial"/>
                <w:sz w:val="20"/>
                <w:szCs w:val="20"/>
                <w:lang w:val="en-IN"/>
              </w:rPr>
              <w:t xml:space="preserve"> for </w:t>
            </w:r>
            <w:r w:rsidR="002734C5" w:rsidRPr="009C26FE">
              <w:rPr>
                <w:rFonts w:ascii="Arial" w:hAnsi="Arial" w:cs="Arial"/>
                <w:sz w:val="20"/>
                <w:szCs w:val="20"/>
                <w:lang w:val="en-IN"/>
              </w:rPr>
              <w:t>cages</w:t>
            </w:r>
            <w:r w:rsidR="0099271E" w:rsidRPr="009C26FE">
              <w:rPr>
                <w:rFonts w:ascii="Arial" w:hAnsi="Arial" w:cs="Arial"/>
                <w:sz w:val="20"/>
                <w:szCs w:val="20"/>
                <w:lang w:val="en-IN"/>
              </w:rPr>
              <w:t xml:space="preserve"> for response teams</w:t>
            </w:r>
            <w:r w:rsidRPr="009C26FE">
              <w:rPr>
                <w:rFonts w:ascii="Arial" w:hAnsi="Arial" w:cs="Arial"/>
                <w:sz w:val="20"/>
                <w:szCs w:val="20"/>
                <w:lang w:val="en-IN"/>
              </w:rPr>
              <w:t xml:space="preserve"> for wildlife use in India</w:t>
            </w:r>
          </w:p>
        </w:tc>
        <w:tc>
          <w:tcPr>
            <w:tcW w:w="3402" w:type="dxa"/>
            <w:tcMar>
              <w:top w:w="29" w:type="dxa"/>
              <w:left w:w="115" w:type="dxa"/>
              <w:bottom w:w="29" w:type="dxa"/>
              <w:right w:w="115" w:type="dxa"/>
            </w:tcMar>
          </w:tcPr>
          <w:p w14:paraId="4EA36F9A" w14:textId="77777777" w:rsidR="00FB28C3" w:rsidRPr="009C26FE" w:rsidRDefault="00FB28C3" w:rsidP="00EB772B">
            <w:pPr>
              <w:pStyle w:val="ListParagraph"/>
              <w:numPr>
                <w:ilvl w:val="0"/>
                <w:numId w:val="8"/>
              </w:numPr>
              <w:spacing w:after="120" w:line="240" w:lineRule="auto"/>
              <w:rPr>
                <w:rFonts w:ascii="Arial" w:hAnsi="Arial" w:cs="Arial"/>
                <w:bCs/>
                <w:sz w:val="20"/>
                <w:szCs w:val="20"/>
              </w:rPr>
            </w:pPr>
            <w:r w:rsidRPr="009C26FE">
              <w:rPr>
                <w:rFonts w:ascii="Arial" w:hAnsi="Arial" w:cs="Arial"/>
                <w:bCs/>
                <w:sz w:val="20"/>
                <w:szCs w:val="20"/>
              </w:rPr>
              <w:t>Certificate of Incorporation or any other document for registration or partnership deed</w:t>
            </w:r>
          </w:p>
          <w:p w14:paraId="6EFD50E4" w14:textId="1D40E406" w:rsidR="00FB28C3" w:rsidRPr="009C26FE" w:rsidRDefault="00FB28C3" w:rsidP="00EB772B">
            <w:pPr>
              <w:pStyle w:val="ListParagraph"/>
              <w:numPr>
                <w:ilvl w:val="0"/>
                <w:numId w:val="8"/>
              </w:numPr>
              <w:spacing w:after="120" w:line="240" w:lineRule="auto"/>
              <w:rPr>
                <w:rFonts w:ascii="Arial" w:hAnsi="Arial" w:cs="Arial"/>
                <w:bCs/>
                <w:sz w:val="20"/>
                <w:szCs w:val="20"/>
              </w:rPr>
            </w:pPr>
            <w:r w:rsidRPr="009C26FE">
              <w:rPr>
                <w:rFonts w:ascii="Arial" w:hAnsi="Arial" w:cs="Arial"/>
                <w:bCs/>
                <w:sz w:val="20"/>
                <w:szCs w:val="20"/>
              </w:rPr>
              <w:t xml:space="preserve">2 </w:t>
            </w:r>
            <w:r w:rsidR="00FF380A" w:rsidRPr="009C26FE">
              <w:rPr>
                <w:rFonts w:ascii="Arial" w:hAnsi="Arial" w:cs="Arial"/>
                <w:bCs/>
                <w:sz w:val="20"/>
                <w:szCs w:val="20"/>
              </w:rPr>
              <w:t xml:space="preserve">or more </w:t>
            </w:r>
            <w:r w:rsidRPr="009C26FE">
              <w:rPr>
                <w:rFonts w:ascii="Arial" w:hAnsi="Arial" w:cs="Arial"/>
                <w:bCs/>
                <w:sz w:val="20"/>
                <w:szCs w:val="20"/>
              </w:rPr>
              <w:t xml:space="preserve">years old Purchase orders / Work contracts / commissioning certificates of </w:t>
            </w:r>
            <w:r w:rsidR="002734C5" w:rsidRPr="009C26FE">
              <w:rPr>
                <w:rFonts w:ascii="Arial" w:hAnsi="Arial" w:cs="Arial"/>
                <w:bCs/>
                <w:sz w:val="20"/>
                <w:szCs w:val="20"/>
              </w:rPr>
              <w:t>cages</w:t>
            </w:r>
            <w:r w:rsidRPr="009C26FE">
              <w:rPr>
                <w:rFonts w:ascii="Arial" w:hAnsi="Arial" w:cs="Arial"/>
                <w:bCs/>
                <w:sz w:val="20"/>
                <w:szCs w:val="20"/>
              </w:rPr>
              <w:t xml:space="preserve"> </w:t>
            </w:r>
            <w:r w:rsidR="00FF380A" w:rsidRPr="009C26FE">
              <w:rPr>
                <w:rFonts w:ascii="Arial" w:hAnsi="Arial" w:cs="Arial"/>
                <w:bCs/>
                <w:sz w:val="20"/>
                <w:szCs w:val="20"/>
              </w:rPr>
              <w:t>in the name of the bidder</w:t>
            </w:r>
          </w:p>
        </w:tc>
        <w:tc>
          <w:tcPr>
            <w:tcW w:w="925" w:type="dxa"/>
            <w:tcMar>
              <w:top w:w="29" w:type="dxa"/>
              <w:left w:w="115" w:type="dxa"/>
              <w:bottom w:w="29" w:type="dxa"/>
              <w:right w:w="115" w:type="dxa"/>
            </w:tcMar>
          </w:tcPr>
          <w:p w14:paraId="071534E4" w14:textId="77777777" w:rsidR="00FB28C3" w:rsidRPr="009C26FE" w:rsidRDefault="00FB28C3" w:rsidP="00FB28C3">
            <w:pPr>
              <w:spacing w:after="120"/>
              <w:rPr>
                <w:rFonts w:ascii="Arial" w:hAnsi="Arial" w:cs="Arial"/>
                <w:bCs/>
                <w:sz w:val="20"/>
                <w:szCs w:val="20"/>
                <w:lang w:val="en-IN"/>
              </w:rPr>
            </w:pPr>
          </w:p>
        </w:tc>
        <w:tc>
          <w:tcPr>
            <w:tcW w:w="1001" w:type="dxa"/>
            <w:tcMar>
              <w:top w:w="29" w:type="dxa"/>
              <w:left w:w="115" w:type="dxa"/>
              <w:bottom w:w="29" w:type="dxa"/>
              <w:right w:w="115" w:type="dxa"/>
            </w:tcMar>
          </w:tcPr>
          <w:p w14:paraId="539ABE42" w14:textId="77777777" w:rsidR="00FB28C3" w:rsidRPr="009C26FE" w:rsidRDefault="00FB28C3" w:rsidP="00FB28C3">
            <w:pPr>
              <w:spacing w:after="120"/>
              <w:rPr>
                <w:rFonts w:ascii="Arial" w:hAnsi="Arial" w:cs="Arial"/>
                <w:bCs/>
                <w:sz w:val="20"/>
                <w:szCs w:val="20"/>
                <w:lang w:val="en-IN"/>
              </w:rPr>
            </w:pPr>
          </w:p>
        </w:tc>
      </w:tr>
      <w:tr w:rsidR="00FB28C3" w:rsidRPr="009C26FE" w14:paraId="45E464F5" w14:textId="77777777" w:rsidTr="0092208F">
        <w:tc>
          <w:tcPr>
            <w:tcW w:w="704" w:type="dxa"/>
            <w:tcMar>
              <w:top w:w="29" w:type="dxa"/>
              <w:left w:w="115" w:type="dxa"/>
              <w:bottom w:w="29" w:type="dxa"/>
              <w:right w:w="115" w:type="dxa"/>
            </w:tcMar>
          </w:tcPr>
          <w:p w14:paraId="77225C04" w14:textId="77777777" w:rsidR="00FB28C3" w:rsidRPr="009C26FE" w:rsidRDefault="00FB28C3" w:rsidP="00EB772B">
            <w:pPr>
              <w:pStyle w:val="ListParagraph"/>
              <w:numPr>
                <w:ilvl w:val="0"/>
                <w:numId w:val="7"/>
              </w:numPr>
              <w:spacing w:after="120" w:line="240" w:lineRule="auto"/>
              <w:rPr>
                <w:rFonts w:ascii="Arial" w:hAnsi="Arial" w:cs="Arial"/>
                <w:bCs/>
                <w:sz w:val="20"/>
                <w:szCs w:val="20"/>
              </w:rPr>
            </w:pPr>
          </w:p>
        </w:tc>
        <w:tc>
          <w:tcPr>
            <w:tcW w:w="3544" w:type="dxa"/>
            <w:tcMar>
              <w:top w:w="29" w:type="dxa"/>
              <w:left w:w="115" w:type="dxa"/>
              <w:bottom w:w="29" w:type="dxa"/>
              <w:right w:w="115" w:type="dxa"/>
            </w:tcMar>
          </w:tcPr>
          <w:p w14:paraId="7C310C3F" w14:textId="77777777" w:rsidR="00FB28C3" w:rsidRPr="009C26FE" w:rsidRDefault="00FF380A" w:rsidP="00FB28C3">
            <w:pPr>
              <w:rPr>
                <w:rFonts w:ascii="Arial" w:hAnsi="Arial" w:cs="Arial"/>
                <w:sz w:val="20"/>
                <w:szCs w:val="20"/>
                <w:lang w:val="en-IN"/>
              </w:rPr>
            </w:pPr>
            <w:r w:rsidRPr="009C26FE">
              <w:rPr>
                <w:rFonts w:ascii="Arial" w:hAnsi="Arial" w:cs="Arial"/>
                <w:sz w:val="20"/>
                <w:szCs w:val="20"/>
                <w:lang w:val="en-IN"/>
              </w:rPr>
              <w:t>A</w:t>
            </w:r>
            <w:r w:rsidR="00FB28C3" w:rsidRPr="009C26FE">
              <w:rPr>
                <w:rFonts w:ascii="Arial" w:hAnsi="Arial" w:cs="Arial"/>
                <w:sz w:val="20"/>
                <w:szCs w:val="20"/>
                <w:lang w:val="en-IN"/>
              </w:rPr>
              <w:t xml:space="preserve">nnual turnover of at least 100% of the quoted amount in the last two financial years. </w:t>
            </w:r>
          </w:p>
        </w:tc>
        <w:tc>
          <w:tcPr>
            <w:tcW w:w="3402" w:type="dxa"/>
            <w:tcMar>
              <w:top w:w="29" w:type="dxa"/>
              <w:left w:w="115" w:type="dxa"/>
              <w:bottom w:w="29" w:type="dxa"/>
              <w:right w:w="115" w:type="dxa"/>
            </w:tcMar>
          </w:tcPr>
          <w:p w14:paraId="00AFC467" w14:textId="77777777" w:rsidR="00FF380A" w:rsidRPr="009C26FE" w:rsidRDefault="00FF380A" w:rsidP="00FF380A">
            <w:pPr>
              <w:pStyle w:val="Default"/>
              <w:rPr>
                <w:bCs/>
                <w:color w:val="auto"/>
                <w:sz w:val="20"/>
                <w:szCs w:val="20"/>
                <w:lang w:val="en-IN"/>
              </w:rPr>
            </w:pPr>
            <w:r w:rsidRPr="009C26FE">
              <w:rPr>
                <w:bCs/>
                <w:color w:val="auto"/>
                <w:sz w:val="20"/>
                <w:szCs w:val="20"/>
                <w:lang w:val="en-IN"/>
              </w:rPr>
              <w:t xml:space="preserve">Copy of audited statement by CA. </w:t>
            </w:r>
          </w:p>
          <w:p w14:paraId="720E4C1A" w14:textId="77777777" w:rsidR="00FB28C3" w:rsidRPr="009C26FE" w:rsidRDefault="00FB28C3" w:rsidP="00FB28C3">
            <w:pPr>
              <w:spacing w:after="120"/>
              <w:rPr>
                <w:rFonts w:ascii="Arial" w:hAnsi="Arial" w:cs="Arial"/>
                <w:bCs/>
                <w:sz w:val="20"/>
                <w:szCs w:val="20"/>
                <w:lang w:val="en-IN"/>
              </w:rPr>
            </w:pPr>
          </w:p>
        </w:tc>
        <w:tc>
          <w:tcPr>
            <w:tcW w:w="925" w:type="dxa"/>
            <w:tcMar>
              <w:top w:w="29" w:type="dxa"/>
              <w:left w:w="115" w:type="dxa"/>
              <w:bottom w:w="29" w:type="dxa"/>
              <w:right w:w="115" w:type="dxa"/>
            </w:tcMar>
          </w:tcPr>
          <w:p w14:paraId="298A737D" w14:textId="77777777" w:rsidR="00FB28C3" w:rsidRPr="009C26FE" w:rsidRDefault="00FB28C3" w:rsidP="00FB28C3">
            <w:pPr>
              <w:spacing w:after="120"/>
              <w:rPr>
                <w:rFonts w:ascii="Arial" w:hAnsi="Arial" w:cs="Arial"/>
                <w:bCs/>
                <w:sz w:val="20"/>
                <w:szCs w:val="20"/>
                <w:lang w:val="en-IN"/>
              </w:rPr>
            </w:pPr>
          </w:p>
        </w:tc>
        <w:tc>
          <w:tcPr>
            <w:tcW w:w="1001" w:type="dxa"/>
            <w:tcMar>
              <w:top w:w="29" w:type="dxa"/>
              <w:left w:w="115" w:type="dxa"/>
              <w:bottom w:w="29" w:type="dxa"/>
              <w:right w:w="115" w:type="dxa"/>
            </w:tcMar>
          </w:tcPr>
          <w:p w14:paraId="3F7D52F5" w14:textId="77777777" w:rsidR="00FB28C3" w:rsidRPr="009C26FE" w:rsidRDefault="00FB28C3" w:rsidP="00FB28C3">
            <w:pPr>
              <w:spacing w:after="120"/>
              <w:rPr>
                <w:rFonts w:ascii="Arial" w:hAnsi="Arial" w:cs="Arial"/>
                <w:bCs/>
                <w:sz w:val="20"/>
                <w:szCs w:val="20"/>
                <w:lang w:val="en-IN"/>
              </w:rPr>
            </w:pPr>
          </w:p>
        </w:tc>
      </w:tr>
      <w:tr w:rsidR="00FB28C3" w:rsidRPr="009C26FE" w14:paraId="2C042C58" w14:textId="77777777" w:rsidTr="0092208F">
        <w:tc>
          <w:tcPr>
            <w:tcW w:w="704" w:type="dxa"/>
            <w:tcMar>
              <w:top w:w="29" w:type="dxa"/>
              <w:left w:w="115" w:type="dxa"/>
              <w:bottom w:w="29" w:type="dxa"/>
              <w:right w:w="115" w:type="dxa"/>
            </w:tcMar>
          </w:tcPr>
          <w:p w14:paraId="6601F0AE" w14:textId="77777777" w:rsidR="00FB28C3" w:rsidRPr="009C26FE" w:rsidRDefault="00FB28C3" w:rsidP="00EB772B">
            <w:pPr>
              <w:pStyle w:val="ListParagraph"/>
              <w:numPr>
                <w:ilvl w:val="0"/>
                <w:numId w:val="7"/>
              </w:numPr>
              <w:spacing w:after="120" w:line="240" w:lineRule="auto"/>
              <w:rPr>
                <w:rFonts w:ascii="Arial" w:hAnsi="Arial" w:cs="Arial"/>
                <w:bCs/>
                <w:sz w:val="20"/>
                <w:szCs w:val="20"/>
              </w:rPr>
            </w:pPr>
          </w:p>
        </w:tc>
        <w:tc>
          <w:tcPr>
            <w:tcW w:w="3544" w:type="dxa"/>
            <w:tcMar>
              <w:top w:w="29" w:type="dxa"/>
              <w:left w:w="115" w:type="dxa"/>
              <w:bottom w:w="29" w:type="dxa"/>
              <w:right w:w="115" w:type="dxa"/>
            </w:tcMar>
          </w:tcPr>
          <w:p w14:paraId="737B2FB4" w14:textId="77777777" w:rsidR="00FB28C3" w:rsidRPr="009C26FE" w:rsidRDefault="00FB28C3" w:rsidP="00CC3EDD">
            <w:pPr>
              <w:rPr>
                <w:rFonts w:ascii="Arial" w:hAnsi="Arial" w:cs="Arial"/>
                <w:sz w:val="20"/>
                <w:szCs w:val="20"/>
                <w:lang w:val="en-IN"/>
              </w:rPr>
            </w:pPr>
            <w:r w:rsidRPr="009C26FE">
              <w:rPr>
                <w:rFonts w:ascii="Arial" w:hAnsi="Arial" w:cs="Arial"/>
                <w:sz w:val="20"/>
                <w:szCs w:val="20"/>
                <w:lang w:val="en-IN"/>
              </w:rPr>
              <w:t xml:space="preserve">It should possess the documents showing registration e.g. GST, PAN, etc. Self-attested copy of the documents should be furnished by the bidder along with the bid. </w:t>
            </w:r>
          </w:p>
        </w:tc>
        <w:tc>
          <w:tcPr>
            <w:tcW w:w="3402" w:type="dxa"/>
            <w:tcMar>
              <w:top w:w="29" w:type="dxa"/>
              <w:left w:w="115" w:type="dxa"/>
              <w:bottom w:w="29" w:type="dxa"/>
              <w:right w:w="115" w:type="dxa"/>
            </w:tcMar>
          </w:tcPr>
          <w:p w14:paraId="57E20D31" w14:textId="77777777" w:rsidR="00FF380A" w:rsidRPr="009C26FE" w:rsidRDefault="00FF380A" w:rsidP="00FF380A">
            <w:pPr>
              <w:pStyle w:val="Default"/>
              <w:rPr>
                <w:sz w:val="20"/>
                <w:szCs w:val="20"/>
                <w:lang w:val="en-IN"/>
              </w:rPr>
            </w:pPr>
            <w:r w:rsidRPr="009C26FE">
              <w:rPr>
                <w:sz w:val="20"/>
                <w:szCs w:val="20"/>
                <w:lang w:val="en-IN"/>
              </w:rPr>
              <w:t xml:space="preserve">Copy of Pan card </w:t>
            </w:r>
          </w:p>
          <w:p w14:paraId="1620F3EF" w14:textId="77777777" w:rsidR="00FF380A" w:rsidRPr="009C26FE" w:rsidRDefault="00FF380A" w:rsidP="00FF380A">
            <w:pPr>
              <w:pStyle w:val="Default"/>
              <w:rPr>
                <w:sz w:val="20"/>
                <w:szCs w:val="20"/>
                <w:lang w:val="en-IN"/>
              </w:rPr>
            </w:pPr>
            <w:r w:rsidRPr="009C26FE">
              <w:rPr>
                <w:sz w:val="20"/>
                <w:szCs w:val="20"/>
                <w:lang w:val="en-IN"/>
              </w:rPr>
              <w:t xml:space="preserve">Copy of GST number </w:t>
            </w:r>
          </w:p>
          <w:p w14:paraId="093AD738" w14:textId="77777777" w:rsidR="00FB28C3" w:rsidRPr="009C26FE" w:rsidRDefault="00FB28C3" w:rsidP="00FB28C3">
            <w:pPr>
              <w:spacing w:after="120"/>
              <w:rPr>
                <w:rFonts w:ascii="Arial" w:hAnsi="Arial" w:cs="Arial"/>
                <w:bCs/>
                <w:sz w:val="20"/>
                <w:szCs w:val="20"/>
                <w:lang w:val="en-IN"/>
              </w:rPr>
            </w:pPr>
          </w:p>
        </w:tc>
        <w:tc>
          <w:tcPr>
            <w:tcW w:w="925" w:type="dxa"/>
            <w:tcMar>
              <w:top w:w="29" w:type="dxa"/>
              <w:left w:w="115" w:type="dxa"/>
              <w:bottom w:w="29" w:type="dxa"/>
              <w:right w:w="115" w:type="dxa"/>
            </w:tcMar>
          </w:tcPr>
          <w:p w14:paraId="315F2615" w14:textId="77777777" w:rsidR="00FB28C3" w:rsidRPr="009C26FE" w:rsidRDefault="00FB28C3" w:rsidP="00FB28C3">
            <w:pPr>
              <w:spacing w:after="120"/>
              <w:rPr>
                <w:rFonts w:ascii="Arial" w:hAnsi="Arial" w:cs="Arial"/>
                <w:bCs/>
                <w:sz w:val="20"/>
                <w:szCs w:val="20"/>
                <w:lang w:val="en-IN"/>
              </w:rPr>
            </w:pPr>
          </w:p>
        </w:tc>
        <w:tc>
          <w:tcPr>
            <w:tcW w:w="1001" w:type="dxa"/>
            <w:tcMar>
              <w:top w:w="29" w:type="dxa"/>
              <w:left w:w="115" w:type="dxa"/>
              <w:bottom w:w="29" w:type="dxa"/>
              <w:right w:w="115" w:type="dxa"/>
            </w:tcMar>
          </w:tcPr>
          <w:p w14:paraId="2A44C9F3" w14:textId="77777777" w:rsidR="00FB28C3" w:rsidRPr="009C26FE" w:rsidRDefault="00FB28C3" w:rsidP="00FB28C3">
            <w:pPr>
              <w:spacing w:after="120"/>
              <w:rPr>
                <w:rFonts w:ascii="Arial" w:hAnsi="Arial" w:cs="Arial"/>
                <w:bCs/>
                <w:sz w:val="20"/>
                <w:szCs w:val="20"/>
                <w:lang w:val="en-IN"/>
              </w:rPr>
            </w:pPr>
          </w:p>
        </w:tc>
      </w:tr>
    </w:tbl>
    <w:p w14:paraId="3726073B" w14:textId="77777777" w:rsidR="00FF380A" w:rsidRPr="009C26FE" w:rsidRDefault="00FF380A" w:rsidP="002E5E55">
      <w:pPr>
        <w:spacing w:after="120"/>
        <w:jc w:val="both"/>
        <w:rPr>
          <w:b/>
          <w:bCs/>
          <w:sz w:val="23"/>
          <w:szCs w:val="23"/>
          <w:lang w:val="en-IN"/>
        </w:rPr>
      </w:pPr>
    </w:p>
    <w:p w14:paraId="48F0456A" w14:textId="77777777" w:rsidR="00FF380A" w:rsidRPr="009C26FE" w:rsidRDefault="00FF380A" w:rsidP="00FF380A">
      <w:pPr>
        <w:pStyle w:val="Default"/>
        <w:rPr>
          <w:sz w:val="22"/>
          <w:szCs w:val="23"/>
          <w:lang w:val="en-IN"/>
        </w:rPr>
      </w:pPr>
      <w:r w:rsidRPr="009C26FE">
        <w:rPr>
          <w:sz w:val="22"/>
          <w:szCs w:val="23"/>
          <w:lang w:val="en-IN"/>
        </w:rPr>
        <w:t xml:space="preserve">Signature of the bidder </w:t>
      </w:r>
    </w:p>
    <w:p w14:paraId="44A3CB53" w14:textId="77777777" w:rsidR="00FF380A" w:rsidRPr="009C26FE" w:rsidRDefault="00FF380A" w:rsidP="00FF380A">
      <w:pPr>
        <w:pStyle w:val="Default"/>
        <w:rPr>
          <w:sz w:val="22"/>
          <w:szCs w:val="23"/>
          <w:lang w:val="en-IN"/>
        </w:rPr>
      </w:pPr>
    </w:p>
    <w:p w14:paraId="5ABC047F" w14:textId="77777777" w:rsidR="00FF380A" w:rsidRPr="009C26FE" w:rsidRDefault="00FF380A" w:rsidP="00FF380A">
      <w:pPr>
        <w:pStyle w:val="Default"/>
        <w:rPr>
          <w:sz w:val="22"/>
          <w:szCs w:val="23"/>
          <w:lang w:val="en-IN"/>
        </w:rPr>
      </w:pPr>
      <w:r w:rsidRPr="009C26FE">
        <w:rPr>
          <w:sz w:val="22"/>
          <w:szCs w:val="23"/>
          <w:lang w:val="en-IN"/>
        </w:rPr>
        <w:t xml:space="preserve">Name: </w:t>
      </w:r>
    </w:p>
    <w:p w14:paraId="7A0551B4" w14:textId="77777777" w:rsidR="00FF380A" w:rsidRPr="009C26FE" w:rsidRDefault="00FF380A" w:rsidP="00FF380A">
      <w:pPr>
        <w:spacing w:after="120"/>
        <w:jc w:val="both"/>
        <w:rPr>
          <w:rFonts w:ascii="Arial" w:hAnsi="Arial" w:cs="Arial"/>
          <w:szCs w:val="23"/>
          <w:lang w:val="en-IN"/>
        </w:rPr>
      </w:pPr>
      <w:r w:rsidRPr="009C26FE">
        <w:rPr>
          <w:rFonts w:ascii="Arial" w:hAnsi="Arial" w:cs="Arial"/>
          <w:szCs w:val="23"/>
          <w:lang w:val="en-IN"/>
        </w:rPr>
        <w:t>Seal / Stamp</w:t>
      </w:r>
    </w:p>
    <w:p w14:paraId="391C50DD" w14:textId="77777777" w:rsidR="005D44DA" w:rsidRPr="009C26FE" w:rsidRDefault="005D44DA" w:rsidP="00FF380A">
      <w:pPr>
        <w:spacing w:after="120"/>
        <w:jc w:val="both"/>
        <w:rPr>
          <w:sz w:val="23"/>
          <w:szCs w:val="23"/>
          <w:lang w:val="en-IN"/>
        </w:rPr>
      </w:pPr>
    </w:p>
    <w:p w14:paraId="0E570C79" w14:textId="77777777" w:rsidR="005D44DA" w:rsidRPr="009C26FE" w:rsidRDefault="005D44DA" w:rsidP="0092208F">
      <w:pPr>
        <w:pStyle w:val="Heading1"/>
        <w:numPr>
          <w:ilvl w:val="0"/>
          <w:numId w:val="0"/>
        </w:numPr>
        <w:ind w:left="432" w:hanging="432"/>
        <w:jc w:val="both"/>
        <w:rPr>
          <w:rFonts w:ascii="Arial" w:hAnsi="Arial" w:cs="Arial"/>
          <w:lang w:val="en-IN"/>
        </w:rPr>
      </w:pPr>
      <w:bookmarkStart w:id="36" w:name="_Toc22650214"/>
      <w:r w:rsidRPr="009C26FE">
        <w:rPr>
          <w:rFonts w:ascii="Arial" w:hAnsi="Arial" w:cs="Arial"/>
          <w:lang w:val="en-IN"/>
        </w:rPr>
        <w:lastRenderedPageBreak/>
        <w:t>Annexure 5: Price bid submission</w:t>
      </w:r>
      <w:bookmarkEnd w:id="36"/>
    </w:p>
    <w:p w14:paraId="3C863DCC" w14:textId="77777777" w:rsidR="005D44DA" w:rsidRPr="009C26FE" w:rsidRDefault="005D44DA" w:rsidP="00FF380A">
      <w:pPr>
        <w:spacing w:after="120"/>
        <w:jc w:val="both"/>
        <w:rPr>
          <w:b/>
          <w:bCs/>
          <w:sz w:val="23"/>
          <w:szCs w:val="23"/>
          <w:lang w:val="en-IN"/>
        </w:rPr>
      </w:pPr>
    </w:p>
    <w:p w14:paraId="04FD8BA9" w14:textId="77777777" w:rsidR="005D44DA" w:rsidRPr="009C26FE" w:rsidRDefault="005D44DA" w:rsidP="00FF380A">
      <w:pPr>
        <w:spacing w:after="120"/>
        <w:jc w:val="both"/>
        <w:rPr>
          <w:bCs/>
          <w:sz w:val="23"/>
          <w:szCs w:val="23"/>
          <w:lang w:val="en-IN"/>
        </w:rPr>
      </w:pPr>
      <w:r w:rsidRPr="009C26FE">
        <w:rPr>
          <w:bCs/>
          <w:sz w:val="23"/>
          <w:szCs w:val="23"/>
          <w:lang w:val="en-IN"/>
        </w:rPr>
        <w:t>Separate excel sheet enclosed with the tender document.</w:t>
      </w:r>
    </w:p>
    <w:p w14:paraId="0DE38FFD" w14:textId="77777777" w:rsidR="005D44DA" w:rsidRPr="009C26FE" w:rsidRDefault="005D44DA" w:rsidP="00FF380A">
      <w:pPr>
        <w:spacing w:after="120"/>
        <w:jc w:val="both"/>
        <w:rPr>
          <w:bCs/>
          <w:sz w:val="23"/>
          <w:szCs w:val="23"/>
          <w:lang w:val="en-IN"/>
        </w:rPr>
      </w:pPr>
    </w:p>
    <w:p w14:paraId="6E179C39" w14:textId="77777777" w:rsidR="005D44DA" w:rsidRPr="009C26FE" w:rsidRDefault="005D44DA">
      <w:pPr>
        <w:rPr>
          <w:bCs/>
          <w:sz w:val="23"/>
          <w:szCs w:val="23"/>
          <w:lang w:val="en-IN"/>
        </w:rPr>
      </w:pPr>
      <w:r w:rsidRPr="009C26FE">
        <w:rPr>
          <w:bCs/>
          <w:sz w:val="23"/>
          <w:szCs w:val="23"/>
          <w:lang w:val="en-IN"/>
        </w:rPr>
        <w:br w:type="page"/>
      </w:r>
    </w:p>
    <w:p w14:paraId="1AD12335" w14:textId="77777777" w:rsidR="005D44DA" w:rsidRPr="009C26FE" w:rsidRDefault="005D44DA" w:rsidP="00B1074B">
      <w:pPr>
        <w:pStyle w:val="Heading1"/>
        <w:numPr>
          <w:ilvl w:val="0"/>
          <w:numId w:val="0"/>
        </w:numPr>
        <w:ind w:left="432" w:hanging="432"/>
        <w:jc w:val="both"/>
        <w:rPr>
          <w:rFonts w:ascii="Arial" w:hAnsi="Arial" w:cs="Arial"/>
          <w:lang w:val="en-IN"/>
        </w:rPr>
      </w:pPr>
      <w:bookmarkStart w:id="37" w:name="_Toc22650215"/>
      <w:r w:rsidRPr="009C26FE">
        <w:rPr>
          <w:rFonts w:ascii="Arial" w:hAnsi="Arial" w:cs="Arial"/>
          <w:lang w:val="en-IN"/>
        </w:rPr>
        <w:lastRenderedPageBreak/>
        <w:t>Annexure 6: Delivery Schedule</w:t>
      </w:r>
      <w:bookmarkEnd w:id="37"/>
    </w:p>
    <w:p w14:paraId="64405C54" w14:textId="77777777" w:rsidR="005D44DA" w:rsidRPr="009C26FE" w:rsidRDefault="005D44DA" w:rsidP="00FF380A">
      <w:pPr>
        <w:spacing w:after="120"/>
        <w:jc w:val="both"/>
        <w:rPr>
          <w:bCs/>
          <w:sz w:val="23"/>
          <w:szCs w:val="23"/>
          <w:lang w:val="en-IN"/>
        </w:rPr>
      </w:pPr>
    </w:p>
    <w:p w14:paraId="1422E593" w14:textId="77777777" w:rsidR="005D44DA" w:rsidRPr="009C26FE" w:rsidRDefault="005D44DA" w:rsidP="00FF380A">
      <w:pPr>
        <w:spacing w:after="120"/>
        <w:jc w:val="both"/>
        <w:rPr>
          <w:rFonts w:ascii="Arial" w:hAnsi="Arial" w:cs="Arial"/>
          <w:b/>
          <w:bCs/>
          <w:sz w:val="20"/>
          <w:szCs w:val="20"/>
          <w:u w:val="single"/>
          <w:lang w:val="en-IN"/>
        </w:rPr>
      </w:pPr>
      <w:r w:rsidRPr="009C26FE">
        <w:rPr>
          <w:rFonts w:ascii="Arial" w:hAnsi="Arial" w:cs="Arial"/>
          <w:b/>
          <w:bCs/>
          <w:sz w:val="20"/>
          <w:szCs w:val="20"/>
          <w:u w:val="single"/>
          <w:lang w:val="en-IN"/>
        </w:rPr>
        <w:t>Overview</w:t>
      </w:r>
    </w:p>
    <w:p w14:paraId="19CDF0D3" w14:textId="77777777" w:rsidR="005D44DA" w:rsidRPr="009C26FE" w:rsidRDefault="005D44DA" w:rsidP="00FF380A">
      <w:pPr>
        <w:spacing w:after="120"/>
        <w:jc w:val="both"/>
        <w:rPr>
          <w:rFonts w:ascii="Arial" w:hAnsi="Arial" w:cs="Arial"/>
          <w:b/>
          <w:bCs/>
          <w:sz w:val="20"/>
          <w:szCs w:val="20"/>
          <w:u w:val="single"/>
          <w:lang w:val="en-IN"/>
        </w:rPr>
      </w:pPr>
    </w:p>
    <w:tbl>
      <w:tblPr>
        <w:tblStyle w:val="TableGrid"/>
        <w:tblW w:w="0" w:type="auto"/>
        <w:tblLook w:val="04A0" w:firstRow="1" w:lastRow="0" w:firstColumn="1" w:lastColumn="0" w:noHBand="0" w:noVBand="1"/>
      </w:tblPr>
      <w:tblGrid>
        <w:gridCol w:w="1178"/>
        <w:gridCol w:w="3298"/>
        <w:gridCol w:w="2238"/>
        <w:gridCol w:w="2238"/>
      </w:tblGrid>
      <w:tr w:rsidR="005D44DA" w:rsidRPr="009C26FE" w14:paraId="18898FE0" w14:textId="77777777" w:rsidTr="00B1074B">
        <w:trPr>
          <w:trHeight w:val="716"/>
        </w:trPr>
        <w:tc>
          <w:tcPr>
            <w:tcW w:w="1178" w:type="dxa"/>
          </w:tcPr>
          <w:p w14:paraId="0C9C9FE1" w14:textId="77777777" w:rsidR="005D44DA" w:rsidRPr="009C26FE" w:rsidRDefault="005D44DA" w:rsidP="005D44DA">
            <w:pPr>
              <w:spacing w:after="120"/>
              <w:rPr>
                <w:rFonts w:ascii="Arial" w:hAnsi="Arial" w:cs="Arial"/>
                <w:b/>
                <w:bCs/>
                <w:sz w:val="20"/>
                <w:szCs w:val="20"/>
                <w:lang w:val="en-IN"/>
              </w:rPr>
            </w:pPr>
            <w:r w:rsidRPr="009C26FE">
              <w:rPr>
                <w:rFonts w:ascii="Arial" w:hAnsi="Arial" w:cs="Arial"/>
                <w:b/>
                <w:bCs/>
                <w:sz w:val="20"/>
                <w:szCs w:val="20"/>
                <w:lang w:val="en-IN"/>
              </w:rPr>
              <w:t>Sl. No</w:t>
            </w:r>
          </w:p>
        </w:tc>
        <w:tc>
          <w:tcPr>
            <w:tcW w:w="3298" w:type="dxa"/>
          </w:tcPr>
          <w:p w14:paraId="6FAE2A51" w14:textId="77777777" w:rsidR="005D44DA" w:rsidRPr="009C26FE" w:rsidRDefault="005D44DA" w:rsidP="005D44DA">
            <w:pPr>
              <w:spacing w:after="120"/>
              <w:rPr>
                <w:rFonts w:ascii="Arial" w:hAnsi="Arial" w:cs="Arial"/>
                <w:b/>
                <w:bCs/>
                <w:sz w:val="20"/>
                <w:szCs w:val="20"/>
                <w:lang w:val="en-IN"/>
              </w:rPr>
            </w:pPr>
            <w:r w:rsidRPr="009C26FE">
              <w:rPr>
                <w:rFonts w:ascii="Arial" w:hAnsi="Arial" w:cs="Arial"/>
                <w:b/>
                <w:bCs/>
                <w:sz w:val="20"/>
                <w:szCs w:val="20"/>
                <w:lang w:val="en-IN"/>
              </w:rPr>
              <w:t>Description</w:t>
            </w:r>
          </w:p>
        </w:tc>
        <w:tc>
          <w:tcPr>
            <w:tcW w:w="2238" w:type="dxa"/>
          </w:tcPr>
          <w:p w14:paraId="079A4C62" w14:textId="77777777" w:rsidR="005D44DA" w:rsidRPr="009C26FE" w:rsidRDefault="005D44DA" w:rsidP="005D44DA">
            <w:pPr>
              <w:spacing w:after="120"/>
              <w:rPr>
                <w:rFonts w:ascii="Arial" w:hAnsi="Arial" w:cs="Arial"/>
                <w:b/>
                <w:bCs/>
                <w:sz w:val="20"/>
                <w:szCs w:val="20"/>
                <w:lang w:val="en-IN"/>
              </w:rPr>
            </w:pPr>
            <w:r w:rsidRPr="009C26FE">
              <w:rPr>
                <w:rFonts w:ascii="Arial" w:hAnsi="Arial" w:cs="Arial"/>
                <w:b/>
                <w:bCs/>
                <w:sz w:val="20"/>
                <w:szCs w:val="20"/>
                <w:lang w:val="en-IN"/>
              </w:rPr>
              <w:t>Expected Plan (GIZ)</w:t>
            </w:r>
          </w:p>
        </w:tc>
        <w:tc>
          <w:tcPr>
            <w:tcW w:w="2238" w:type="dxa"/>
          </w:tcPr>
          <w:p w14:paraId="4570EEE5" w14:textId="77777777" w:rsidR="005D44DA" w:rsidRPr="009C26FE" w:rsidRDefault="005D44DA" w:rsidP="005D44DA">
            <w:pPr>
              <w:spacing w:after="120"/>
              <w:rPr>
                <w:rFonts w:ascii="Arial" w:hAnsi="Arial" w:cs="Arial"/>
                <w:b/>
                <w:bCs/>
                <w:sz w:val="20"/>
                <w:szCs w:val="20"/>
                <w:lang w:val="en-IN"/>
              </w:rPr>
            </w:pPr>
            <w:r w:rsidRPr="009C26FE">
              <w:rPr>
                <w:rFonts w:ascii="Arial" w:hAnsi="Arial" w:cs="Arial"/>
                <w:b/>
                <w:bCs/>
                <w:sz w:val="20"/>
                <w:szCs w:val="20"/>
                <w:lang w:val="en-IN"/>
              </w:rPr>
              <w:t>Plan Proposed by the bidder</w:t>
            </w:r>
          </w:p>
        </w:tc>
      </w:tr>
      <w:tr w:rsidR="005D44DA" w:rsidRPr="009C26FE" w14:paraId="5EFE0FFC" w14:textId="77777777" w:rsidTr="00B1074B">
        <w:trPr>
          <w:trHeight w:val="716"/>
        </w:trPr>
        <w:tc>
          <w:tcPr>
            <w:tcW w:w="1178" w:type="dxa"/>
          </w:tcPr>
          <w:p w14:paraId="70613F31" w14:textId="77777777" w:rsidR="005D44DA" w:rsidRPr="009C26FE" w:rsidRDefault="005D44DA" w:rsidP="00EB772B">
            <w:pPr>
              <w:pStyle w:val="ListParagraph"/>
              <w:numPr>
                <w:ilvl w:val="0"/>
                <w:numId w:val="9"/>
              </w:numPr>
              <w:spacing w:after="120" w:line="240" w:lineRule="auto"/>
              <w:rPr>
                <w:rFonts w:ascii="Arial" w:hAnsi="Arial" w:cs="Arial"/>
                <w:b/>
                <w:bCs/>
                <w:sz w:val="20"/>
                <w:szCs w:val="20"/>
              </w:rPr>
            </w:pPr>
          </w:p>
        </w:tc>
        <w:tc>
          <w:tcPr>
            <w:tcW w:w="3298" w:type="dxa"/>
          </w:tcPr>
          <w:p w14:paraId="5DC22B31" w14:textId="77777777" w:rsidR="005D44DA" w:rsidRPr="009C26FE" w:rsidRDefault="005D44DA" w:rsidP="005D44DA">
            <w:pPr>
              <w:spacing w:after="120"/>
              <w:rPr>
                <w:rFonts w:ascii="Arial" w:hAnsi="Arial" w:cs="Arial"/>
                <w:b/>
                <w:bCs/>
                <w:sz w:val="20"/>
                <w:szCs w:val="20"/>
                <w:lang w:val="en-IN"/>
              </w:rPr>
            </w:pPr>
            <w:r w:rsidRPr="009C26FE">
              <w:rPr>
                <w:rFonts w:ascii="Arial" w:hAnsi="Arial" w:cs="Arial"/>
                <w:b/>
                <w:bCs/>
                <w:sz w:val="20"/>
                <w:szCs w:val="20"/>
                <w:lang w:val="en-IN"/>
              </w:rPr>
              <w:t>Date of Purchase Order / Award of Contract</w:t>
            </w:r>
          </w:p>
        </w:tc>
        <w:tc>
          <w:tcPr>
            <w:tcW w:w="2238" w:type="dxa"/>
          </w:tcPr>
          <w:p w14:paraId="7CFFE252" w14:textId="77777777" w:rsidR="005D44DA" w:rsidRPr="009C26FE" w:rsidRDefault="005D44DA" w:rsidP="005D44DA">
            <w:pPr>
              <w:spacing w:after="120"/>
              <w:rPr>
                <w:rFonts w:ascii="Arial" w:hAnsi="Arial" w:cs="Arial"/>
                <w:b/>
                <w:bCs/>
                <w:sz w:val="20"/>
                <w:szCs w:val="20"/>
                <w:lang w:val="en-IN"/>
              </w:rPr>
            </w:pPr>
            <w:r w:rsidRPr="009C26FE">
              <w:rPr>
                <w:rFonts w:ascii="Arial" w:hAnsi="Arial" w:cs="Arial"/>
                <w:b/>
                <w:bCs/>
                <w:sz w:val="20"/>
                <w:szCs w:val="20"/>
                <w:lang w:val="en-IN"/>
              </w:rPr>
              <w:t>D0 (Day 0)</w:t>
            </w:r>
          </w:p>
        </w:tc>
        <w:tc>
          <w:tcPr>
            <w:tcW w:w="2238" w:type="dxa"/>
          </w:tcPr>
          <w:p w14:paraId="7F9A56BA" w14:textId="77777777" w:rsidR="005D44DA" w:rsidRPr="009C26FE" w:rsidRDefault="005D44DA" w:rsidP="005D44DA">
            <w:pPr>
              <w:spacing w:after="120"/>
              <w:rPr>
                <w:rFonts w:ascii="Arial" w:hAnsi="Arial" w:cs="Arial"/>
                <w:b/>
                <w:bCs/>
                <w:sz w:val="20"/>
                <w:szCs w:val="20"/>
                <w:lang w:val="en-IN"/>
              </w:rPr>
            </w:pPr>
          </w:p>
        </w:tc>
      </w:tr>
      <w:tr w:rsidR="005D44DA" w:rsidRPr="009C26FE" w14:paraId="6C2FADE4" w14:textId="77777777" w:rsidTr="00B1074B">
        <w:trPr>
          <w:trHeight w:val="1015"/>
        </w:trPr>
        <w:tc>
          <w:tcPr>
            <w:tcW w:w="1178" w:type="dxa"/>
          </w:tcPr>
          <w:p w14:paraId="53B81E79" w14:textId="77777777" w:rsidR="005D44DA" w:rsidRPr="009C26FE" w:rsidRDefault="005D44DA" w:rsidP="00EB772B">
            <w:pPr>
              <w:pStyle w:val="ListParagraph"/>
              <w:numPr>
                <w:ilvl w:val="0"/>
                <w:numId w:val="9"/>
              </w:numPr>
              <w:spacing w:after="120" w:line="240" w:lineRule="auto"/>
              <w:rPr>
                <w:rFonts w:ascii="Arial" w:hAnsi="Arial" w:cs="Arial"/>
                <w:b/>
                <w:bCs/>
                <w:sz w:val="20"/>
                <w:szCs w:val="20"/>
              </w:rPr>
            </w:pPr>
          </w:p>
        </w:tc>
        <w:tc>
          <w:tcPr>
            <w:tcW w:w="3298" w:type="dxa"/>
          </w:tcPr>
          <w:p w14:paraId="5975DF52" w14:textId="38C53D44" w:rsidR="005D44DA" w:rsidRPr="009C26FE" w:rsidRDefault="005D44DA" w:rsidP="005D44DA">
            <w:pPr>
              <w:spacing w:after="120"/>
              <w:rPr>
                <w:rFonts w:ascii="Arial" w:hAnsi="Arial" w:cs="Arial"/>
                <w:b/>
                <w:bCs/>
                <w:sz w:val="20"/>
                <w:szCs w:val="20"/>
                <w:lang w:val="en-IN"/>
              </w:rPr>
            </w:pPr>
            <w:r w:rsidRPr="009C26FE">
              <w:rPr>
                <w:rFonts w:ascii="Arial" w:hAnsi="Arial" w:cs="Arial"/>
                <w:b/>
                <w:bCs/>
                <w:sz w:val="20"/>
                <w:szCs w:val="20"/>
                <w:lang w:val="en-IN"/>
              </w:rPr>
              <w:t xml:space="preserve">Complete Delivery of </w:t>
            </w:r>
            <w:r w:rsidR="002734C5" w:rsidRPr="009C26FE">
              <w:rPr>
                <w:rFonts w:ascii="Arial" w:hAnsi="Arial" w:cs="Arial"/>
                <w:b/>
                <w:bCs/>
                <w:sz w:val="20"/>
                <w:szCs w:val="20"/>
                <w:lang w:val="en-IN"/>
              </w:rPr>
              <w:t>cages</w:t>
            </w:r>
            <w:r w:rsidRPr="009C26FE">
              <w:rPr>
                <w:rFonts w:ascii="Arial" w:hAnsi="Arial" w:cs="Arial"/>
                <w:b/>
                <w:bCs/>
                <w:sz w:val="20"/>
                <w:szCs w:val="20"/>
                <w:lang w:val="en-IN"/>
              </w:rPr>
              <w:t xml:space="preserve"> at project site</w:t>
            </w:r>
          </w:p>
        </w:tc>
        <w:tc>
          <w:tcPr>
            <w:tcW w:w="2238" w:type="dxa"/>
          </w:tcPr>
          <w:p w14:paraId="1A05450D" w14:textId="16F1C172" w:rsidR="005D44DA" w:rsidRPr="009C26FE" w:rsidRDefault="00B1074B" w:rsidP="005D44DA">
            <w:pPr>
              <w:spacing w:after="120"/>
              <w:rPr>
                <w:rFonts w:ascii="Arial" w:hAnsi="Arial" w:cs="Arial"/>
                <w:b/>
                <w:bCs/>
                <w:sz w:val="20"/>
                <w:szCs w:val="20"/>
                <w:lang w:val="en-IN"/>
              </w:rPr>
            </w:pPr>
            <w:r w:rsidRPr="009C26FE">
              <w:rPr>
                <w:rFonts w:ascii="Arial" w:hAnsi="Arial" w:cs="Arial"/>
                <w:b/>
                <w:bCs/>
                <w:sz w:val="20"/>
                <w:szCs w:val="20"/>
                <w:lang w:val="en-IN"/>
              </w:rPr>
              <w:t>D</w:t>
            </w:r>
            <w:r w:rsidR="005D44DA" w:rsidRPr="009C26FE">
              <w:rPr>
                <w:rFonts w:ascii="Arial" w:hAnsi="Arial" w:cs="Arial"/>
                <w:b/>
                <w:bCs/>
                <w:sz w:val="20"/>
                <w:szCs w:val="20"/>
                <w:lang w:val="en-IN"/>
              </w:rPr>
              <w:t>0</w:t>
            </w:r>
            <w:r w:rsidRPr="009C26FE">
              <w:rPr>
                <w:rFonts w:ascii="Arial" w:hAnsi="Arial" w:cs="Arial"/>
                <w:b/>
                <w:bCs/>
                <w:sz w:val="20"/>
                <w:szCs w:val="20"/>
                <w:lang w:val="en-IN"/>
              </w:rPr>
              <w:t xml:space="preserve"> + </w:t>
            </w:r>
            <w:r w:rsidR="002734C5" w:rsidRPr="009C26FE">
              <w:rPr>
                <w:rFonts w:ascii="Arial" w:hAnsi="Arial" w:cs="Arial"/>
                <w:b/>
                <w:bCs/>
                <w:sz w:val="20"/>
                <w:szCs w:val="20"/>
                <w:lang w:val="en-IN"/>
              </w:rPr>
              <w:t>9</w:t>
            </w:r>
            <w:r w:rsidRPr="009C26FE">
              <w:rPr>
                <w:rFonts w:ascii="Arial" w:hAnsi="Arial" w:cs="Arial"/>
                <w:b/>
                <w:bCs/>
                <w:sz w:val="20"/>
                <w:szCs w:val="20"/>
                <w:lang w:val="en-IN"/>
              </w:rPr>
              <w:t>0 days</w:t>
            </w:r>
          </w:p>
        </w:tc>
        <w:tc>
          <w:tcPr>
            <w:tcW w:w="2238" w:type="dxa"/>
          </w:tcPr>
          <w:p w14:paraId="5736CBA7" w14:textId="77777777" w:rsidR="005D44DA" w:rsidRPr="009C26FE" w:rsidRDefault="005D44DA" w:rsidP="005D44DA">
            <w:pPr>
              <w:spacing w:after="120"/>
              <w:rPr>
                <w:rFonts w:ascii="Arial" w:hAnsi="Arial" w:cs="Arial"/>
                <w:b/>
                <w:bCs/>
                <w:sz w:val="20"/>
                <w:szCs w:val="20"/>
                <w:lang w:val="en-IN"/>
              </w:rPr>
            </w:pPr>
          </w:p>
        </w:tc>
      </w:tr>
    </w:tbl>
    <w:p w14:paraId="7C2EF711" w14:textId="77777777" w:rsidR="005D44DA" w:rsidRPr="009C26FE" w:rsidRDefault="005D44DA" w:rsidP="00FF380A">
      <w:pPr>
        <w:spacing w:after="120"/>
        <w:jc w:val="both"/>
        <w:rPr>
          <w:rFonts w:ascii="Arial" w:hAnsi="Arial" w:cs="Arial"/>
          <w:b/>
          <w:bCs/>
          <w:sz w:val="20"/>
          <w:szCs w:val="20"/>
          <w:u w:val="single"/>
          <w:lang w:val="en-IN"/>
        </w:rPr>
      </w:pPr>
    </w:p>
    <w:p w14:paraId="30C92F1A" w14:textId="77777777" w:rsidR="00B1074B" w:rsidRPr="009C26FE" w:rsidRDefault="00B1074B" w:rsidP="00FF380A">
      <w:pPr>
        <w:spacing w:after="120"/>
        <w:jc w:val="both"/>
        <w:rPr>
          <w:rFonts w:ascii="Arial" w:hAnsi="Arial" w:cs="Arial"/>
          <w:b/>
          <w:bCs/>
          <w:sz w:val="20"/>
          <w:szCs w:val="20"/>
          <w:u w:val="single"/>
          <w:lang w:val="en-IN"/>
        </w:rPr>
      </w:pPr>
    </w:p>
    <w:p w14:paraId="3120CFE3" w14:textId="77777777" w:rsidR="00B1074B" w:rsidRPr="009C26FE" w:rsidRDefault="00B1074B" w:rsidP="00FF380A">
      <w:pPr>
        <w:spacing w:after="120"/>
        <w:jc w:val="both"/>
        <w:rPr>
          <w:rFonts w:ascii="Arial" w:hAnsi="Arial" w:cs="Arial"/>
          <w:b/>
          <w:bCs/>
          <w:sz w:val="20"/>
          <w:szCs w:val="20"/>
          <w:u w:val="single"/>
          <w:lang w:val="en-IN"/>
        </w:rPr>
      </w:pPr>
      <w:bookmarkStart w:id="38" w:name="_Hlk523147203"/>
      <w:r w:rsidRPr="009C26FE">
        <w:rPr>
          <w:rFonts w:ascii="Arial" w:hAnsi="Arial" w:cs="Arial"/>
          <w:b/>
          <w:bCs/>
          <w:sz w:val="20"/>
          <w:szCs w:val="20"/>
          <w:u w:val="single"/>
          <w:lang w:val="en-IN"/>
        </w:rPr>
        <w:t>Detailed Schedule</w:t>
      </w:r>
    </w:p>
    <w:p w14:paraId="52D41054" w14:textId="77777777" w:rsidR="00B1074B" w:rsidRPr="009C26FE" w:rsidRDefault="00B1074B" w:rsidP="00FF380A">
      <w:pPr>
        <w:spacing w:after="120"/>
        <w:jc w:val="both"/>
        <w:rPr>
          <w:rFonts w:ascii="Arial" w:hAnsi="Arial" w:cs="Arial"/>
          <w:b/>
          <w:bCs/>
          <w:sz w:val="20"/>
          <w:szCs w:val="20"/>
          <w:u w:val="single"/>
          <w:lang w:val="en-IN"/>
        </w:rPr>
      </w:pPr>
    </w:p>
    <w:tbl>
      <w:tblPr>
        <w:tblStyle w:val="TableGrid"/>
        <w:tblW w:w="0" w:type="auto"/>
        <w:tblLook w:val="04A0" w:firstRow="1" w:lastRow="0" w:firstColumn="1" w:lastColumn="0" w:noHBand="0" w:noVBand="1"/>
      </w:tblPr>
      <w:tblGrid>
        <w:gridCol w:w="1178"/>
        <w:gridCol w:w="3298"/>
        <w:gridCol w:w="2238"/>
        <w:gridCol w:w="2238"/>
      </w:tblGrid>
      <w:tr w:rsidR="00B1074B" w:rsidRPr="009C26FE" w14:paraId="2C37DC6F" w14:textId="77777777" w:rsidTr="002734C5">
        <w:trPr>
          <w:trHeight w:val="481"/>
        </w:trPr>
        <w:tc>
          <w:tcPr>
            <w:tcW w:w="1178" w:type="dxa"/>
          </w:tcPr>
          <w:p w14:paraId="2C8350B1" w14:textId="77777777" w:rsidR="00B1074B" w:rsidRPr="009C26FE" w:rsidRDefault="00B1074B" w:rsidP="00ED667B">
            <w:pPr>
              <w:spacing w:after="120"/>
              <w:rPr>
                <w:rFonts w:ascii="Arial" w:hAnsi="Arial" w:cs="Arial"/>
                <w:b/>
                <w:bCs/>
                <w:sz w:val="20"/>
                <w:szCs w:val="20"/>
                <w:lang w:val="en-IN"/>
              </w:rPr>
            </w:pPr>
            <w:r w:rsidRPr="009C26FE">
              <w:rPr>
                <w:rFonts w:ascii="Arial" w:hAnsi="Arial" w:cs="Arial"/>
                <w:b/>
                <w:bCs/>
                <w:sz w:val="20"/>
                <w:szCs w:val="20"/>
                <w:lang w:val="en-IN"/>
              </w:rPr>
              <w:t>Sl. No</w:t>
            </w:r>
          </w:p>
        </w:tc>
        <w:tc>
          <w:tcPr>
            <w:tcW w:w="3298" w:type="dxa"/>
          </w:tcPr>
          <w:p w14:paraId="44BB588A" w14:textId="77777777" w:rsidR="00B1074B" w:rsidRPr="009C26FE" w:rsidRDefault="00B1074B" w:rsidP="00ED667B">
            <w:pPr>
              <w:spacing w:after="120"/>
              <w:rPr>
                <w:rFonts w:ascii="Arial" w:hAnsi="Arial" w:cs="Arial"/>
                <w:b/>
                <w:bCs/>
                <w:sz w:val="20"/>
                <w:szCs w:val="20"/>
                <w:lang w:val="en-IN"/>
              </w:rPr>
            </w:pPr>
            <w:r w:rsidRPr="009C26FE">
              <w:rPr>
                <w:rFonts w:ascii="Arial" w:hAnsi="Arial" w:cs="Arial"/>
                <w:b/>
                <w:bCs/>
                <w:sz w:val="20"/>
                <w:szCs w:val="20"/>
                <w:lang w:val="en-IN"/>
              </w:rPr>
              <w:t>Tentative Delivery Schedule</w:t>
            </w:r>
          </w:p>
        </w:tc>
        <w:tc>
          <w:tcPr>
            <w:tcW w:w="2238" w:type="dxa"/>
          </w:tcPr>
          <w:p w14:paraId="62406F7C" w14:textId="77777777" w:rsidR="00B1074B" w:rsidRPr="009C26FE" w:rsidRDefault="00B1074B" w:rsidP="00ED667B">
            <w:pPr>
              <w:spacing w:after="120"/>
              <w:rPr>
                <w:rFonts w:ascii="Arial" w:hAnsi="Arial" w:cs="Arial"/>
                <w:b/>
                <w:bCs/>
                <w:sz w:val="20"/>
                <w:szCs w:val="20"/>
                <w:lang w:val="en-IN"/>
              </w:rPr>
            </w:pPr>
            <w:r w:rsidRPr="009C26FE">
              <w:rPr>
                <w:rFonts w:ascii="Arial" w:hAnsi="Arial" w:cs="Arial"/>
                <w:b/>
                <w:bCs/>
                <w:sz w:val="20"/>
                <w:szCs w:val="20"/>
                <w:lang w:val="en-IN"/>
              </w:rPr>
              <w:t>Expected Plan (GIZ)</w:t>
            </w:r>
          </w:p>
        </w:tc>
        <w:tc>
          <w:tcPr>
            <w:tcW w:w="2238" w:type="dxa"/>
          </w:tcPr>
          <w:p w14:paraId="5D01E194" w14:textId="77777777" w:rsidR="00B1074B" w:rsidRPr="009C26FE" w:rsidRDefault="00B1074B" w:rsidP="00ED667B">
            <w:pPr>
              <w:spacing w:after="120"/>
              <w:rPr>
                <w:rFonts w:ascii="Arial" w:hAnsi="Arial" w:cs="Arial"/>
                <w:b/>
                <w:bCs/>
                <w:sz w:val="20"/>
                <w:szCs w:val="20"/>
                <w:lang w:val="en-IN"/>
              </w:rPr>
            </w:pPr>
            <w:r w:rsidRPr="009C26FE">
              <w:rPr>
                <w:rFonts w:ascii="Arial" w:hAnsi="Arial" w:cs="Arial"/>
                <w:b/>
                <w:bCs/>
                <w:sz w:val="20"/>
                <w:szCs w:val="20"/>
                <w:lang w:val="en-IN"/>
              </w:rPr>
              <w:t>Plan Proposed by the bidder</w:t>
            </w:r>
          </w:p>
        </w:tc>
      </w:tr>
      <w:tr w:rsidR="00B1074B" w:rsidRPr="009C26FE" w14:paraId="1B093283" w14:textId="77777777" w:rsidTr="002734C5">
        <w:trPr>
          <w:trHeight w:val="590"/>
        </w:trPr>
        <w:tc>
          <w:tcPr>
            <w:tcW w:w="1178" w:type="dxa"/>
          </w:tcPr>
          <w:p w14:paraId="761056DA" w14:textId="77777777" w:rsidR="00B1074B" w:rsidRPr="009C26FE" w:rsidRDefault="00B1074B" w:rsidP="00EB772B">
            <w:pPr>
              <w:pStyle w:val="ListParagraph"/>
              <w:numPr>
                <w:ilvl w:val="0"/>
                <w:numId w:val="10"/>
              </w:numPr>
              <w:spacing w:after="120" w:line="240" w:lineRule="auto"/>
              <w:rPr>
                <w:rFonts w:ascii="Arial" w:hAnsi="Arial" w:cs="Arial"/>
                <w:b/>
                <w:bCs/>
                <w:sz w:val="20"/>
                <w:szCs w:val="20"/>
              </w:rPr>
            </w:pPr>
          </w:p>
        </w:tc>
        <w:tc>
          <w:tcPr>
            <w:tcW w:w="3298" w:type="dxa"/>
          </w:tcPr>
          <w:p w14:paraId="6BE0E2CD" w14:textId="7ED7D946" w:rsidR="00B1074B" w:rsidRPr="009C26FE" w:rsidRDefault="002734C5" w:rsidP="00ED667B">
            <w:pPr>
              <w:spacing w:after="120"/>
              <w:rPr>
                <w:rFonts w:ascii="Arial" w:hAnsi="Arial" w:cs="Arial"/>
                <w:b/>
                <w:bCs/>
                <w:sz w:val="20"/>
                <w:szCs w:val="20"/>
                <w:lang w:val="en-IN"/>
              </w:rPr>
            </w:pPr>
            <w:r w:rsidRPr="009C26FE">
              <w:rPr>
                <w:rFonts w:ascii="Arial" w:hAnsi="Arial" w:cs="Arial"/>
                <w:b/>
                <w:bCs/>
                <w:sz w:val="20"/>
                <w:szCs w:val="20"/>
                <w:lang w:val="en-IN"/>
              </w:rPr>
              <w:t>I</w:t>
            </w:r>
            <w:r w:rsidR="00B1074B" w:rsidRPr="009C26FE">
              <w:rPr>
                <w:rFonts w:ascii="Arial" w:hAnsi="Arial" w:cs="Arial"/>
                <w:b/>
                <w:bCs/>
                <w:sz w:val="20"/>
                <w:szCs w:val="20"/>
                <w:lang w:val="en-IN"/>
              </w:rPr>
              <w:t xml:space="preserve">nspection of </w:t>
            </w:r>
            <w:r w:rsidRPr="009C26FE">
              <w:rPr>
                <w:rFonts w:ascii="Arial" w:hAnsi="Arial" w:cs="Arial"/>
                <w:b/>
                <w:bCs/>
                <w:sz w:val="20"/>
                <w:szCs w:val="20"/>
                <w:lang w:val="en-IN"/>
              </w:rPr>
              <w:t xml:space="preserve">cages and testing </w:t>
            </w:r>
          </w:p>
        </w:tc>
        <w:tc>
          <w:tcPr>
            <w:tcW w:w="2238" w:type="dxa"/>
          </w:tcPr>
          <w:p w14:paraId="2D69CB2F" w14:textId="4A73B0CE" w:rsidR="00B1074B" w:rsidRPr="009C26FE" w:rsidRDefault="00B1074B" w:rsidP="00B1074B">
            <w:pPr>
              <w:spacing w:after="120"/>
              <w:rPr>
                <w:rFonts w:ascii="Arial" w:hAnsi="Arial" w:cs="Arial"/>
                <w:b/>
                <w:bCs/>
                <w:sz w:val="20"/>
                <w:szCs w:val="20"/>
                <w:lang w:val="en-IN"/>
              </w:rPr>
            </w:pPr>
            <w:r w:rsidRPr="009C26FE">
              <w:rPr>
                <w:rFonts w:ascii="Arial" w:hAnsi="Arial" w:cs="Arial"/>
                <w:b/>
                <w:bCs/>
                <w:sz w:val="20"/>
                <w:szCs w:val="20"/>
                <w:lang w:val="en-IN"/>
              </w:rPr>
              <w:t xml:space="preserve">D0 + </w:t>
            </w:r>
            <w:r w:rsidR="002734C5" w:rsidRPr="009C26FE">
              <w:rPr>
                <w:rFonts w:ascii="Arial" w:hAnsi="Arial" w:cs="Arial"/>
                <w:b/>
                <w:bCs/>
                <w:sz w:val="20"/>
                <w:szCs w:val="20"/>
                <w:lang w:val="en-IN"/>
              </w:rPr>
              <w:t>6</w:t>
            </w:r>
            <w:r w:rsidRPr="009C26FE">
              <w:rPr>
                <w:rFonts w:ascii="Arial" w:hAnsi="Arial" w:cs="Arial"/>
                <w:b/>
                <w:bCs/>
                <w:sz w:val="20"/>
                <w:szCs w:val="20"/>
                <w:lang w:val="en-IN"/>
              </w:rPr>
              <w:t>0 days</w:t>
            </w:r>
          </w:p>
        </w:tc>
        <w:tc>
          <w:tcPr>
            <w:tcW w:w="2238" w:type="dxa"/>
          </w:tcPr>
          <w:p w14:paraId="4EA49587" w14:textId="77777777" w:rsidR="00B1074B" w:rsidRPr="009C26FE" w:rsidRDefault="00B1074B" w:rsidP="00ED667B">
            <w:pPr>
              <w:spacing w:after="120"/>
              <w:rPr>
                <w:rFonts w:ascii="Arial" w:hAnsi="Arial" w:cs="Arial"/>
                <w:b/>
                <w:bCs/>
                <w:sz w:val="20"/>
                <w:szCs w:val="20"/>
                <w:lang w:val="en-IN"/>
              </w:rPr>
            </w:pPr>
          </w:p>
        </w:tc>
      </w:tr>
      <w:tr w:rsidR="00B1074B" w:rsidRPr="009C26FE" w14:paraId="70170C97" w14:textId="77777777" w:rsidTr="002734C5">
        <w:trPr>
          <w:trHeight w:val="570"/>
        </w:trPr>
        <w:tc>
          <w:tcPr>
            <w:tcW w:w="1178" w:type="dxa"/>
          </w:tcPr>
          <w:p w14:paraId="4AE39698" w14:textId="77777777" w:rsidR="00B1074B" w:rsidRPr="009C26FE" w:rsidRDefault="00B1074B" w:rsidP="00EB772B">
            <w:pPr>
              <w:pStyle w:val="ListParagraph"/>
              <w:numPr>
                <w:ilvl w:val="0"/>
                <w:numId w:val="10"/>
              </w:numPr>
              <w:spacing w:after="120" w:line="240" w:lineRule="auto"/>
              <w:rPr>
                <w:rFonts w:ascii="Arial" w:hAnsi="Arial" w:cs="Arial"/>
                <w:b/>
                <w:bCs/>
                <w:sz w:val="20"/>
                <w:szCs w:val="20"/>
              </w:rPr>
            </w:pPr>
          </w:p>
        </w:tc>
        <w:tc>
          <w:tcPr>
            <w:tcW w:w="3298" w:type="dxa"/>
          </w:tcPr>
          <w:p w14:paraId="1815183E" w14:textId="16DD7D50" w:rsidR="00B1074B" w:rsidRPr="009C26FE" w:rsidRDefault="00E95794" w:rsidP="00ED667B">
            <w:pPr>
              <w:spacing w:after="120"/>
              <w:rPr>
                <w:rFonts w:ascii="Arial" w:hAnsi="Arial" w:cs="Arial"/>
                <w:b/>
                <w:bCs/>
                <w:sz w:val="20"/>
                <w:szCs w:val="20"/>
                <w:lang w:val="en-IN"/>
              </w:rPr>
            </w:pPr>
            <w:r w:rsidRPr="009C26FE">
              <w:rPr>
                <w:rFonts w:ascii="Arial" w:hAnsi="Arial" w:cs="Arial"/>
                <w:b/>
                <w:bCs/>
                <w:sz w:val="20"/>
                <w:szCs w:val="20"/>
                <w:lang w:val="en-IN"/>
              </w:rPr>
              <w:t xml:space="preserve">Transportation of the </w:t>
            </w:r>
            <w:r w:rsidR="002734C5" w:rsidRPr="009C26FE">
              <w:rPr>
                <w:rFonts w:ascii="Arial" w:hAnsi="Arial" w:cs="Arial"/>
                <w:b/>
                <w:bCs/>
                <w:sz w:val="20"/>
                <w:szCs w:val="20"/>
                <w:lang w:val="en-IN"/>
              </w:rPr>
              <w:t>cages</w:t>
            </w:r>
            <w:r w:rsidRPr="009C26FE">
              <w:rPr>
                <w:rFonts w:ascii="Arial" w:hAnsi="Arial" w:cs="Arial"/>
                <w:b/>
                <w:bCs/>
                <w:sz w:val="20"/>
                <w:szCs w:val="20"/>
                <w:lang w:val="en-IN"/>
              </w:rPr>
              <w:t xml:space="preserve"> to the Project site</w:t>
            </w:r>
          </w:p>
        </w:tc>
        <w:tc>
          <w:tcPr>
            <w:tcW w:w="2238" w:type="dxa"/>
          </w:tcPr>
          <w:p w14:paraId="7C4FBFE3" w14:textId="2B0C8A89" w:rsidR="00B1074B" w:rsidRPr="009C26FE" w:rsidRDefault="00B1074B" w:rsidP="00B1074B">
            <w:pPr>
              <w:spacing w:after="120"/>
              <w:rPr>
                <w:rFonts w:ascii="Arial" w:hAnsi="Arial" w:cs="Arial"/>
                <w:b/>
                <w:bCs/>
                <w:sz w:val="20"/>
                <w:szCs w:val="20"/>
                <w:lang w:val="en-IN"/>
              </w:rPr>
            </w:pPr>
            <w:r w:rsidRPr="009C26FE">
              <w:rPr>
                <w:rFonts w:ascii="Arial" w:hAnsi="Arial" w:cs="Arial"/>
                <w:b/>
                <w:bCs/>
                <w:sz w:val="20"/>
                <w:szCs w:val="20"/>
                <w:lang w:val="en-IN"/>
              </w:rPr>
              <w:t xml:space="preserve">D0 + </w:t>
            </w:r>
            <w:r w:rsidR="002734C5" w:rsidRPr="009C26FE">
              <w:rPr>
                <w:rFonts w:ascii="Arial" w:hAnsi="Arial" w:cs="Arial"/>
                <w:b/>
                <w:bCs/>
                <w:sz w:val="20"/>
                <w:szCs w:val="20"/>
                <w:lang w:val="en-IN"/>
              </w:rPr>
              <w:t>65</w:t>
            </w:r>
            <w:r w:rsidRPr="009C26FE">
              <w:rPr>
                <w:rFonts w:ascii="Arial" w:hAnsi="Arial" w:cs="Arial"/>
                <w:b/>
                <w:bCs/>
                <w:sz w:val="20"/>
                <w:szCs w:val="20"/>
                <w:lang w:val="en-IN"/>
              </w:rPr>
              <w:t xml:space="preserve"> days</w:t>
            </w:r>
          </w:p>
        </w:tc>
        <w:tc>
          <w:tcPr>
            <w:tcW w:w="2238" w:type="dxa"/>
          </w:tcPr>
          <w:p w14:paraId="1A815E9A" w14:textId="77777777" w:rsidR="00B1074B" w:rsidRPr="009C26FE" w:rsidRDefault="00B1074B" w:rsidP="00ED667B">
            <w:pPr>
              <w:spacing w:after="120"/>
              <w:rPr>
                <w:rFonts w:ascii="Arial" w:hAnsi="Arial" w:cs="Arial"/>
                <w:b/>
                <w:bCs/>
                <w:sz w:val="20"/>
                <w:szCs w:val="20"/>
                <w:lang w:val="en-IN"/>
              </w:rPr>
            </w:pPr>
          </w:p>
        </w:tc>
      </w:tr>
      <w:tr w:rsidR="00B1074B" w:rsidRPr="009C26FE" w14:paraId="711E6B79" w14:textId="77777777" w:rsidTr="002734C5">
        <w:trPr>
          <w:trHeight w:val="678"/>
        </w:trPr>
        <w:tc>
          <w:tcPr>
            <w:tcW w:w="1178" w:type="dxa"/>
          </w:tcPr>
          <w:p w14:paraId="3F4AE41B" w14:textId="77777777" w:rsidR="00B1074B" w:rsidRPr="009C26FE" w:rsidRDefault="00B1074B" w:rsidP="00EB772B">
            <w:pPr>
              <w:pStyle w:val="ListParagraph"/>
              <w:numPr>
                <w:ilvl w:val="0"/>
                <w:numId w:val="10"/>
              </w:numPr>
              <w:spacing w:after="120" w:line="240" w:lineRule="auto"/>
              <w:rPr>
                <w:rFonts w:ascii="Arial" w:hAnsi="Arial" w:cs="Arial"/>
                <w:b/>
                <w:bCs/>
                <w:sz w:val="20"/>
                <w:szCs w:val="20"/>
              </w:rPr>
            </w:pPr>
          </w:p>
        </w:tc>
        <w:tc>
          <w:tcPr>
            <w:tcW w:w="3298" w:type="dxa"/>
          </w:tcPr>
          <w:p w14:paraId="371DC556" w14:textId="5C24D696" w:rsidR="00B1074B" w:rsidRPr="009C26FE" w:rsidRDefault="00B1074B" w:rsidP="00ED667B">
            <w:pPr>
              <w:spacing w:after="120"/>
              <w:rPr>
                <w:rFonts w:ascii="Arial" w:hAnsi="Arial" w:cs="Arial"/>
                <w:b/>
                <w:bCs/>
                <w:sz w:val="20"/>
                <w:szCs w:val="20"/>
                <w:lang w:val="en-IN"/>
              </w:rPr>
            </w:pPr>
            <w:r w:rsidRPr="009C26FE">
              <w:rPr>
                <w:rFonts w:ascii="Arial" w:hAnsi="Arial" w:cs="Arial"/>
                <w:b/>
                <w:bCs/>
                <w:sz w:val="20"/>
                <w:szCs w:val="20"/>
                <w:lang w:val="en-IN"/>
              </w:rPr>
              <w:t xml:space="preserve">Testing of </w:t>
            </w:r>
            <w:r w:rsidR="002734C5" w:rsidRPr="009C26FE">
              <w:rPr>
                <w:rFonts w:ascii="Arial" w:hAnsi="Arial" w:cs="Arial"/>
                <w:b/>
                <w:bCs/>
                <w:sz w:val="20"/>
                <w:szCs w:val="20"/>
                <w:lang w:val="en-IN"/>
              </w:rPr>
              <w:t>cages</w:t>
            </w:r>
            <w:r w:rsidR="0099271E" w:rsidRPr="009C26FE">
              <w:rPr>
                <w:rFonts w:ascii="Arial" w:hAnsi="Arial" w:cs="Arial"/>
                <w:b/>
                <w:bCs/>
                <w:sz w:val="20"/>
                <w:szCs w:val="20"/>
                <w:lang w:val="en-IN"/>
              </w:rPr>
              <w:t xml:space="preserve"> </w:t>
            </w:r>
            <w:r w:rsidR="00E95794" w:rsidRPr="009C26FE">
              <w:rPr>
                <w:rFonts w:ascii="Arial" w:hAnsi="Arial" w:cs="Arial"/>
                <w:b/>
                <w:bCs/>
                <w:sz w:val="20"/>
                <w:szCs w:val="20"/>
                <w:lang w:val="en-IN"/>
              </w:rPr>
              <w:t>at the Project site</w:t>
            </w:r>
          </w:p>
        </w:tc>
        <w:tc>
          <w:tcPr>
            <w:tcW w:w="2238" w:type="dxa"/>
          </w:tcPr>
          <w:p w14:paraId="0C2852CE" w14:textId="3DE8D7CD" w:rsidR="00B1074B" w:rsidRPr="009C26FE" w:rsidRDefault="00B1074B" w:rsidP="00B1074B">
            <w:pPr>
              <w:spacing w:after="120"/>
              <w:rPr>
                <w:rFonts w:ascii="Arial" w:hAnsi="Arial" w:cs="Arial"/>
                <w:b/>
                <w:bCs/>
                <w:sz w:val="20"/>
                <w:szCs w:val="20"/>
                <w:lang w:val="en-IN"/>
              </w:rPr>
            </w:pPr>
            <w:r w:rsidRPr="009C26FE">
              <w:rPr>
                <w:rFonts w:ascii="Arial" w:hAnsi="Arial" w:cs="Arial"/>
                <w:b/>
                <w:bCs/>
                <w:sz w:val="20"/>
                <w:szCs w:val="20"/>
                <w:lang w:val="en-IN"/>
              </w:rPr>
              <w:t xml:space="preserve">D0 + </w:t>
            </w:r>
            <w:r w:rsidR="002734C5" w:rsidRPr="009C26FE">
              <w:rPr>
                <w:rFonts w:ascii="Arial" w:hAnsi="Arial" w:cs="Arial"/>
                <w:b/>
                <w:bCs/>
                <w:sz w:val="20"/>
                <w:szCs w:val="20"/>
                <w:lang w:val="en-IN"/>
              </w:rPr>
              <w:t>90</w:t>
            </w:r>
            <w:r w:rsidRPr="009C26FE">
              <w:rPr>
                <w:rFonts w:ascii="Arial" w:hAnsi="Arial" w:cs="Arial"/>
                <w:b/>
                <w:bCs/>
                <w:sz w:val="20"/>
                <w:szCs w:val="20"/>
                <w:lang w:val="en-IN"/>
              </w:rPr>
              <w:t xml:space="preserve"> days</w:t>
            </w:r>
          </w:p>
        </w:tc>
        <w:tc>
          <w:tcPr>
            <w:tcW w:w="2238" w:type="dxa"/>
          </w:tcPr>
          <w:p w14:paraId="01FD6528" w14:textId="77777777" w:rsidR="00B1074B" w:rsidRPr="009C26FE" w:rsidRDefault="00B1074B" w:rsidP="00ED667B">
            <w:pPr>
              <w:spacing w:after="120"/>
              <w:rPr>
                <w:rFonts w:ascii="Arial" w:hAnsi="Arial" w:cs="Arial"/>
                <w:b/>
                <w:bCs/>
                <w:sz w:val="20"/>
                <w:szCs w:val="20"/>
                <w:lang w:val="en-IN"/>
              </w:rPr>
            </w:pPr>
          </w:p>
        </w:tc>
      </w:tr>
    </w:tbl>
    <w:p w14:paraId="37544B1F" w14:textId="77777777" w:rsidR="00B1074B" w:rsidRPr="009C26FE" w:rsidRDefault="00B1074B" w:rsidP="00FF380A">
      <w:pPr>
        <w:spacing w:after="120"/>
        <w:jc w:val="both"/>
        <w:rPr>
          <w:rFonts w:ascii="Arial" w:hAnsi="Arial" w:cs="Arial"/>
          <w:b/>
          <w:bCs/>
          <w:sz w:val="20"/>
          <w:szCs w:val="20"/>
          <w:u w:val="single"/>
          <w:lang w:val="en-IN"/>
        </w:rPr>
      </w:pPr>
    </w:p>
    <w:bookmarkEnd w:id="38"/>
    <w:p w14:paraId="37D2C4EC" w14:textId="77777777" w:rsidR="00B1074B" w:rsidRPr="009C26FE" w:rsidRDefault="00B1074B" w:rsidP="00B1074B">
      <w:pPr>
        <w:pStyle w:val="Default"/>
        <w:rPr>
          <w:sz w:val="20"/>
          <w:szCs w:val="20"/>
          <w:lang w:val="en-IN"/>
        </w:rPr>
      </w:pPr>
      <w:r w:rsidRPr="009C26FE">
        <w:rPr>
          <w:sz w:val="20"/>
          <w:szCs w:val="20"/>
          <w:lang w:val="en-IN"/>
        </w:rPr>
        <w:t xml:space="preserve">Name of the Supplier: </w:t>
      </w:r>
    </w:p>
    <w:p w14:paraId="2BD9515A" w14:textId="77777777" w:rsidR="00B1074B" w:rsidRPr="009C26FE" w:rsidRDefault="00B1074B" w:rsidP="00B1074B">
      <w:pPr>
        <w:spacing w:after="120"/>
        <w:jc w:val="both"/>
        <w:rPr>
          <w:rFonts w:ascii="Arial" w:hAnsi="Arial" w:cs="Arial"/>
          <w:sz w:val="20"/>
          <w:szCs w:val="20"/>
          <w:lang w:val="en-IN"/>
        </w:rPr>
      </w:pPr>
    </w:p>
    <w:p w14:paraId="4B12A556" w14:textId="77777777" w:rsidR="00B1074B" w:rsidRPr="009C26FE" w:rsidRDefault="00B1074B" w:rsidP="00B1074B">
      <w:pPr>
        <w:spacing w:after="120"/>
        <w:jc w:val="both"/>
        <w:rPr>
          <w:rFonts w:ascii="Arial" w:hAnsi="Arial" w:cs="Arial"/>
          <w:sz w:val="20"/>
          <w:szCs w:val="20"/>
          <w:lang w:val="en-IN"/>
        </w:rPr>
      </w:pPr>
      <w:r w:rsidRPr="009C26FE">
        <w:rPr>
          <w:rFonts w:ascii="Arial" w:hAnsi="Arial" w:cs="Arial"/>
          <w:sz w:val="20"/>
          <w:szCs w:val="20"/>
          <w:lang w:val="en-IN"/>
        </w:rPr>
        <w:t>Signature &amp; Stamp</w:t>
      </w:r>
    </w:p>
    <w:p w14:paraId="255DC490" w14:textId="77777777" w:rsidR="000564F4" w:rsidRPr="009C26FE" w:rsidRDefault="000564F4" w:rsidP="00B1074B">
      <w:pPr>
        <w:spacing w:after="120"/>
        <w:jc w:val="both"/>
        <w:rPr>
          <w:rFonts w:ascii="Arial" w:hAnsi="Arial" w:cs="Arial"/>
          <w:sz w:val="20"/>
          <w:szCs w:val="20"/>
          <w:lang w:val="en-IN"/>
        </w:rPr>
      </w:pPr>
    </w:p>
    <w:p w14:paraId="194A8681" w14:textId="77777777" w:rsidR="000564F4" w:rsidRPr="009C26FE" w:rsidRDefault="000564F4" w:rsidP="00B1074B">
      <w:pPr>
        <w:spacing w:after="120"/>
        <w:jc w:val="both"/>
        <w:rPr>
          <w:rFonts w:ascii="Arial" w:hAnsi="Arial" w:cs="Arial"/>
          <w:sz w:val="20"/>
          <w:szCs w:val="20"/>
          <w:lang w:val="en-IN"/>
        </w:rPr>
      </w:pPr>
      <w:r w:rsidRPr="009C26FE">
        <w:rPr>
          <w:rFonts w:ascii="Arial" w:hAnsi="Arial" w:cs="Arial"/>
          <w:sz w:val="20"/>
          <w:szCs w:val="20"/>
          <w:lang w:val="en-IN"/>
        </w:rPr>
        <w:t>Date</w:t>
      </w:r>
    </w:p>
    <w:sectPr w:rsidR="000564F4" w:rsidRPr="009C26FE" w:rsidSect="00110C61">
      <w:footerReference w:type="default" r:id="rId13"/>
      <w:pgSz w:w="12240" w:h="15840"/>
      <w:pgMar w:top="1440" w:right="1440" w:bottom="1440" w:left="1440" w:header="5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9CBEE" w14:textId="77777777" w:rsidR="00E72423" w:rsidRDefault="00E72423" w:rsidP="00680C9A">
      <w:pPr>
        <w:spacing w:after="0" w:line="240" w:lineRule="auto"/>
      </w:pPr>
      <w:r>
        <w:separator/>
      </w:r>
    </w:p>
  </w:endnote>
  <w:endnote w:type="continuationSeparator" w:id="0">
    <w:p w14:paraId="134A2EF8" w14:textId="77777777" w:rsidR="00E72423" w:rsidRDefault="00E72423" w:rsidP="0068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9E5C" w14:textId="77777777" w:rsidR="00AF0F58" w:rsidRDefault="00AF0F58">
    <w:pPr>
      <w:pStyle w:val="Footer"/>
      <w:jc w:val="center"/>
    </w:pPr>
  </w:p>
  <w:p w14:paraId="4AF3FC5F" w14:textId="77777777" w:rsidR="00AF0F58" w:rsidRDefault="00AF0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27093"/>
      <w:docPartObj>
        <w:docPartGallery w:val="Page Numbers (Bottom of Page)"/>
        <w:docPartUnique/>
      </w:docPartObj>
    </w:sdtPr>
    <w:sdtEndPr>
      <w:rPr>
        <w:noProof/>
      </w:rPr>
    </w:sdtEndPr>
    <w:sdtContent>
      <w:p w14:paraId="15BF06D8" w14:textId="77777777" w:rsidR="00AF0F58" w:rsidRDefault="00AF0F58">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5C76438A" w14:textId="77777777" w:rsidR="00AF0F58" w:rsidRDefault="00AF0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E4A05" w14:textId="77777777" w:rsidR="00E72423" w:rsidRDefault="00E72423" w:rsidP="00680C9A">
      <w:pPr>
        <w:spacing w:after="0" w:line="240" w:lineRule="auto"/>
      </w:pPr>
      <w:r>
        <w:separator/>
      </w:r>
    </w:p>
  </w:footnote>
  <w:footnote w:type="continuationSeparator" w:id="0">
    <w:p w14:paraId="6F8A671F" w14:textId="77777777" w:rsidR="00E72423" w:rsidRDefault="00E72423" w:rsidP="00680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A2EC2" w14:textId="77777777" w:rsidR="00AF0F58" w:rsidRDefault="00AF0F58">
    <w:pPr>
      <w:pStyle w:val="Header"/>
    </w:pPr>
    <w:r>
      <w:rPr>
        <w:noProof/>
        <w:lang w:val="en-IN" w:eastAsia="en-IN"/>
      </w:rPr>
      <w:drawing>
        <wp:anchor distT="0" distB="0" distL="114300" distR="114300" simplePos="0" relativeHeight="251659264" behindDoc="0" locked="0" layoutInCell="1" allowOverlap="1" wp14:anchorId="785913F2" wp14:editId="0C5F2D84">
          <wp:simplePos x="0" y="0"/>
          <wp:positionH relativeFrom="column">
            <wp:posOffset>4608830</wp:posOffset>
          </wp:positionH>
          <wp:positionV relativeFrom="paragraph">
            <wp:posOffset>109855</wp:posOffset>
          </wp:positionV>
          <wp:extent cx="1304925" cy="341603"/>
          <wp:effectExtent l="0" t="0" r="0" b="1905"/>
          <wp:wrapNone/>
          <wp:docPr id="1" name="Picture 1" descr="Deutsche Gesellschaft für Internationale Zusammenarbeit (GIZ)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e Gesellschaft für Internationale Zusammenarbeit (GIZ) Gmb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34160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619E"/>
    <w:multiLevelType w:val="hybridMultilevel"/>
    <w:tmpl w:val="9184130E"/>
    <w:lvl w:ilvl="0" w:tplc="A336FC7E">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B3F3C"/>
    <w:multiLevelType w:val="hybridMultilevel"/>
    <w:tmpl w:val="9D9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48E4"/>
    <w:multiLevelType w:val="hybridMultilevel"/>
    <w:tmpl w:val="45C89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F3613"/>
    <w:multiLevelType w:val="multilevel"/>
    <w:tmpl w:val="A3CAF8E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color w:val="262626" w:themeColor="text1" w:themeTint="D9"/>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82354D"/>
    <w:multiLevelType w:val="hybridMultilevel"/>
    <w:tmpl w:val="358456B8"/>
    <w:lvl w:ilvl="0" w:tplc="9FDC43E8">
      <w:start w:val="3"/>
      <w:numFmt w:val="bullet"/>
      <w:lvlText w:val="-"/>
      <w:lvlJc w:val="left"/>
      <w:pPr>
        <w:ind w:left="36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CEB2348"/>
    <w:multiLevelType w:val="hybridMultilevel"/>
    <w:tmpl w:val="901880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B13016"/>
    <w:multiLevelType w:val="multilevel"/>
    <w:tmpl w:val="95D6D08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1C36071"/>
    <w:multiLevelType w:val="hybridMultilevel"/>
    <w:tmpl w:val="2B083F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599074B"/>
    <w:multiLevelType w:val="multilevel"/>
    <w:tmpl w:val="AF5012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99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75D56E6"/>
    <w:multiLevelType w:val="hybridMultilevel"/>
    <w:tmpl w:val="2CB201D6"/>
    <w:lvl w:ilvl="0" w:tplc="B84CD5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692826"/>
    <w:multiLevelType w:val="hybridMultilevel"/>
    <w:tmpl w:val="B114C58C"/>
    <w:lvl w:ilvl="0" w:tplc="9FDC43E8">
      <w:start w:val="3"/>
      <w:numFmt w:val="bullet"/>
      <w:lvlText w:val="-"/>
      <w:lvlJc w:val="left"/>
      <w:pPr>
        <w:ind w:left="360" w:hanging="360"/>
      </w:pPr>
      <w:rPr>
        <w:rFonts w:ascii="Arial" w:eastAsia="Times New Roman" w:hAnsi="Arial" w:cs="Aria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8F83971"/>
    <w:multiLevelType w:val="hybridMultilevel"/>
    <w:tmpl w:val="A53205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271338A"/>
    <w:multiLevelType w:val="hybridMultilevel"/>
    <w:tmpl w:val="DB9A2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91DA3"/>
    <w:multiLevelType w:val="hybridMultilevel"/>
    <w:tmpl w:val="9D9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22662"/>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FB697E"/>
    <w:multiLevelType w:val="hybridMultilevel"/>
    <w:tmpl w:val="86F4B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DB0AD8"/>
    <w:multiLevelType w:val="hybridMultilevel"/>
    <w:tmpl w:val="67164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1F37116"/>
    <w:multiLevelType w:val="hybridMultilevel"/>
    <w:tmpl w:val="8CE81C3C"/>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8" w15:restartNumberingAfterBreak="0">
    <w:nsid w:val="6B5A3669"/>
    <w:multiLevelType w:val="hybridMultilevel"/>
    <w:tmpl w:val="AD8EA7B4"/>
    <w:lvl w:ilvl="0" w:tplc="A336FC7E">
      <w:start w:val="1"/>
      <w:numFmt w:val="bullet"/>
      <w:lvlText w:val="-"/>
      <w:lvlJc w:val="left"/>
      <w:pPr>
        <w:ind w:left="1800" w:hanging="360"/>
      </w:pPr>
      <w:rPr>
        <w:rFonts w:ascii="Arial" w:eastAsiaTheme="minorHAnsi" w:hAnsi="Arial" w:cs="Arial" w:hint="default"/>
      </w:rPr>
    </w:lvl>
    <w:lvl w:ilvl="1" w:tplc="5406EEB4">
      <w:numFmt w:val="bullet"/>
      <w:lvlText w:val="•"/>
      <w:lvlJc w:val="left"/>
      <w:pPr>
        <w:ind w:left="2520" w:hanging="360"/>
      </w:pPr>
      <w:rPr>
        <w:rFonts w:ascii="MS Mincho" w:eastAsia="MS Mincho" w:hAnsi="MS Mincho" w:cs="Arial" w:hint="eastAsia"/>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FD3244"/>
    <w:multiLevelType w:val="hybridMultilevel"/>
    <w:tmpl w:val="9D9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41F1F"/>
    <w:multiLevelType w:val="hybridMultilevel"/>
    <w:tmpl w:val="2DB87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8"/>
  </w:num>
  <w:num w:numId="4">
    <w:abstractNumId w:val="2"/>
  </w:num>
  <w:num w:numId="5">
    <w:abstractNumId w:val="15"/>
  </w:num>
  <w:num w:numId="6">
    <w:abstractNumId w:val="9"/>
  </w:num>
  <w:num w:numId="7">
    <w:abstractNumId w:val="13"/>
  </w:num>
  <w:num w:numId="8">
    <w:abstractNumId w:val="0"/>
  </w:num>
  <w:num w:numId="9">
    <w:abstractNumId w:val="19"/>
  </w:num>
  <w:num w:numId="10">
    <w:abstractNumId w:val="1"/>
  </w:num>
  <w:num w:numId="11">
    <w:abstractNumId w:val="12"/>
  </w:num>
  <w:num w:numId="12">
    <w:abstractNumId w:val="20"/>
  </w:num>
  <w:num w:numId="13">
    <w:abstractNumId w:val="7"/>
  </w:num>
  <w:num w:numId="14">
    <w:abstractNumId w:val="5"/>
  </w:num>
  <w:num w:numId="15">
    <w:abstractNumId w:val="11"/>
  </w:num>
  <w:num w:numId="16">
    <w:abstractNumId w:val="16"/>
  </w:num>
  <w:num w:numId="17">
    <w:abstractNumId w:val="8"/>
  </w:num>
  <w:num w:numId="18">
    <w:abstractNumId w:val="8"/>
  </w:num>
  <w:num w:numId="19">
    <w:abstractNumId w:val="3"/>
  </w:num>
  <w:num w:numId="20">
    <w:abstractNumId w:val="8"/>
  </w:num>
  <w:num w:numId="21">
    <w:abstractNumId w:val="8"/>
  </w:num>
  <w:num w:numId="22">
    <w:abstractNumId w:val="8"/>
  </w:num>
  <w:num w:numId="23">
    <w:abstractNumId w:val="8"/>
    <w:lvlOverride w:ilvl="0">
      <w:startOverride w:val="1"/>
    </w:lvlOverride>
    <w:lvlOverride w:ilvl="1">
      <w:startOverride w:val="3"/>
    </w:lvlOverride>
  </w:num>
  <w:num w:numId="24">
    <w:abstractNumId w:val="8"/>
    <w:lvlOverride w:ilvl="0">
      <w:startOverride w:val="1"/>
    </w:lvlOverride>
    <w:lvlOverride w:ilvl="1">
      <w:startOverride w:val="3"/>
    </w:lvlOverride>
  </w:num>
  <w:num w:numId="25">
    <w:abstractNumId w:val="8"/>
    <w:lvlOverride w:ilvl="0">
      <w:startOverride w:val="1"/>
    </w:lvlOverride>
    <w:lvlOverride w:ilvl="1">
      <w:startOverride w:val="3"/>
    </w:lvlOverride>
  </w:num>
  <w:num w:numId="26">
    <w:abstractNumId w:val="6"/>
  </w:num>
  <w:num w:numId="27">
    <w:abstractNumId w:val="17"/>
  </w:num>
  <w:num w:numId="28">
    <w:abstractNumId w:val="10"/>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Q0NDQ0Mjc3tTQ2MDdT0lEKTi0uzszPAykwrgUAOmzhliwAAAA="/>
  </w:docVars>
  <w:rsids>
    <w:rsidRoot w:val="00336590"/>
    <w:rsid w:val="00002AE0"/>
    <w:rsid w:val="000166E5"/>
    <w:rsid w:val="00024140"/>
    <w:rsid w:val="000270C7"/>
    <w:rsid w:val="00041DF8"/>
    <w:rsid w:val="00051E92"/>
    <w:rsid w:val="000522AF"/>
    <w:rsid w:val="000564F4"/>
    <w:rsid w:val="000608AE"/>
    <w:rsid w:val="00067872"/>
    <w:rsid w:val="0008170D"/>
    <w:rsid w:val="00094ECE"/>
    <w:rsid w:val="00097D40"/>
    <w:rsid w:val="000B201B"/>
    <w:rsid w:val="000B2B3D"/>
    <w:rsid w:val="000B65DC"/>
    <w:rsid w:val="000C270A"/>
    <w:rsid w:val="000D2BBA"/>
    <w:rsid w:val="000E068E"/>
    <w:rsid w:val="000E12CE"/>
    <w:rsid w:val="000E1DA5"/>
    <w:rsid w:val="00106BF3"/>
    <w:rsid w:val="00110A40"/>
    <w:rsid w:val="00110C61"/>
    <w:rsid w:val="001163A1"/>
    <w:rsid w:val="00122578"/>
    <w:rsid w:val="0012588C"/>
    <w:rsid w:val="001337EA"/>
    <w:rsid w:val="00145939"/>
    <w:rsid w:val="0015224A"/>
    <w:rsid w:val="00154E71"/>
    <w:rsid w:val="00160822"/>
    <w:rsid w:val="0016785F"/>
    <w:rsid w:val="001707D1"/>
    <w:rsid w:val="00170A34"/>
    <w:rsid w:val="001749B3"/>
    <w:rsid w:val="00176659"/>
    <w:rsid w:val="00180F21"/>
    <w:rsid w:val="001A2549"/>
    <w:rsid w:val="001A5511"/>
    <w:rsid w:val="001E1A8D"/>
    <w:rsid w:val="001F00A3"/>
    <w:rsid w:val="001F1ECB"/>
    <w:rsid w:val="001F5141"/>
    <w:rsid w:val="001F590F"/>
    <w:rsid w:val="00204ED3"/>
    <w:rsid w:val="002129A0"/>
    <w:rsid w:val="00233A29"/>
    <w:rsid w:val="00241707"/>
    <w:rsid w:val="00252B88"/>
    <w:rsid w:val="002532D7"/>
    <w:rsid w:val="002541EC"/>
    <w:rsid w:val="002575A0"/>
    <w:rsid w:val="002643CB"/>
    <w:rsid w:val="00265725"/>
    <w:rsid w:val="00271A2C"/>
    <w:rsid w:val="002734C5"/>
    <w:rsid w:val="002809BD"/>
    <w:rsid w:val="00285AE7"/>
    <w:rsid w:val="002943DD"/>
    <w:rsid w:val="002A4108"/>
    <w:rsid w:val="002B3FC6"/>
    <w:rsid w:val="002C4164"/>
    <w:rsid w:val="002C6C87"/>
    <w:rsid w:val="002D2F10"/>
    <w:rsid w:val="002E5E55"/>
    <w:rsid w:val="002F3AFB"/>
    <w:rsid w:val="00307B20"/>
    <w:rsid w:val="00307F6C"/>
    <w:rsid w:val="003114F4"/>
    <w:rsid w:val="003141B5"/>
    <w:rsid w:val="00322E11"/>
    <w:rsid w:val="0033037E"/>
    <w:rsid w:val="00331129"/>
    <w:rsid w:val="00336354"/>
    <w:rsid w:val="00336590"/>
    <w:rsid w:val="00343228"/>
    <w:rsid w:val="003439DD"/>
    <w:rsid w:val="0035125D"/>
    <w:rsid w:val="00352A6D"/>
    <w:rsid w:val="00354AEF"/>
    <w:rsid w:val="00360C38"/>
    <w:rsid w:val="00362F12"/>
    <w:rsid w:val="003677A9"/>
    <w:rsid w:val="00370075"/>
    <w:rsid w:val="00374D12"/>
    <w:rsid w:val="0037580F"/>
    <w:rsid w:val="00376C94"/>
    <w:rsid w:val="00381277"/>
    <w:rsid w:val="00387686"/>
    <w:rsid w:val="00396518"/>
    <w:rsid w:val="00397E05"/>
    <w:rsid w:val="003A14E3"/>
    <w:rsid w:val="003C2ADB"/>
    <w:rsid w:val="003C334A"/>
    <w:rsid w:val="003C4316"/>
    <w:rsid w:val="003C6ECB"/>
    <w:rsid w:val="003D7243"/>
    <w:rsid w:val="003E168D"/>
    <w:rsid w:val="003E4858"/>
    <w:rsid w:val="003F24FE"/>
    <w:rsid w:val="003F6595"/>
    <w:rsid w:val="00402A2B"/>
    <w:rsid w:val="00407025"/>
    <w:rsid w:val="00413CB1"/>
    <w:rsid w:val="004155A5"/>
    <w:rsid w:val="00417F9F"/>
    <w:rsid w:val="0042129F"/>
    <w:rsid w:val="00421ED8"/>
    <w:rsid w:val="0042331D"/>
    <w:rsid w:val="004259C7"/>
    <w:rsid w:val="00435559"/>
    <w:rsid w:val="00437FA1"/>
    <w:rsid w:val="00452452"/>
    <w:rsid w:val="00474F27"/>
    <w:rsid w:val="004771F6"/>
    <w:rsid w:val="00485C4D"/>
    <w:rsid w:val="004A6534"/>
    <w:rsid w:val="004B00E7"/>
    <w:rsid w:val="004B5383"/>
    <w:rsid w:val="004C1C5A"/>
    <w:rsid w:val="004C6FEC"/>
    <w:rsid w:val="004D07BD"/>
    <w:rsid w:val="004E058A"/>
    <w:rsid w:val="004E11D3"/>
    <w:rsid w:val="004E7AE7"/>
    <w:rsid w:val="004F2E9C"/>
    <w:rsid w:val="004F47EA"/>
    <w:rsid w:val="00524E10"/>
    <w:rsid w:val="00532971"/>
    <w:rsid w:val="005355DD"/>
    <w:rsid w:val="00542D4E"/>
    <w:rsid w:val="005671B0"/>
    <w:rsid w:val="005879C3"/>
    <w:rsid w:val="0059234A"/>
    <w:rsid w:val="005B033B"/>
    <w:rsid w:val="005C5B24"/>
    <w:rsid w:val="005D44DA"/>
    <w:rsid w:val="005E3DAE"/>
    <w:rsid w:val="005F1FE4"/>
    <w:rsid w:val="005F4B48"/>
    <w:rsid w:val="005F7982"/>
    <w:rsid w:val="00606AAB"/>
    <w:rsid w:val="00610FAA"/>
    <w:rsid w:val="006123F2"/>
    <w:rsid w:val="00617E47"/>
    <w:rsid w:val="006425BA"/>
    <w:rsid w:val="00643311"/>
    <w:rsid w:val="00644B79"/>
    <w:rsid w:val="006508D3"/>
    <w:rsid w:val="006510CF"/>
    <w:rsid w:val="006529C5"/>
    <w:rsid w:val="006655C4"/>
    <w:rsid w:val="00666E29"/>
    <w:rsid w:val="00674A02"/>
    <w:rsid w:val="00680C9A"/>
    <w:rsid w:val="00692DB5"/>
    <w:rsid w:val="006948AB"/>
    <w:rsid w:val="006B34AB"/>
    <w:rsid w:val="006C7240"/>
    <w:rsid w:val="006C7279"/>
    <w:rsid w:val="006E7298"/>
    <w:rsid w:val="006F10C9"/>
    <w:rsid w:val="006F4786"/>
    <w:rsid w:val="00702438"/>
    <w:rsid w:val="007268EA"/>
    <w:rsid w:val="00726BF1"/>
    <w:rsid w:val="0072785E"/>
    <w:rsid w:val="007403AC"/>
    <w:rsid w:val="00744129"/>
    <w:rsid w:val="007730F0"/>
    <w:rsid w:val="00785ABC"/>
    <w:rsid w:val="007A5348"/>
    <w:rsid w:val="007B43B2"/>
    <w:rsid w:val="007B5B9F"/>
    <w:rsid w:val="007D2271"/>
    <w:rsid w:val="007D2799"/>
    <w:rsid w:val="007D54FE"/>
    <w:rsid w:val="007D5F81"/>
    <w:rsid w:val="007F08EC"/>
    <w:rsid w:val="007F68B7"/>
    <w:rsid w:val="00801786"/>
    <w:rsid w:val="00802995"/>
    <w:rsid w:val="00812612"/>
    <w:rsid w:val="008167AC"/>
    <w:rsid w:val="00817E29"/>
    <w:rsid w:val="00825D94"/>
    <w:rsid w:val="00834C15"/>
    <w:rsid w:val="0084158A"/>
    <w:rsid w:val="00841F00"/>
    <w:rsid w:val="00843E43"/>
    <w:rsid w:val="00860EFE"/>
    <w:rsid w:val="00870035"/>
    <w:rsid w:val="00871EE0"/>
    <w:rsid w:val="0087682D"/>
    <w:rsid w:val="00880468"/>
    <w:rsid w:val="008948BB"/>
    <w:rsid w:val="008A019E"/>
    <w:rsid w:val="008A72E0"/>
    <w:rsid w:val="008C6788"/>
    <w:rsid w:val="008D70FE"/>
    <w:rsid w:val="008D750F"/>
    <w:rsid w:val="008E6B05"/>
    <w:rsid w:val="008F2711"/>
    <w:rsid w:val="00917963"/>
    <w:rsid w:val="00921796"/>
    <w:rsid w:val="0092208F"/>
    <w:rsid w:val="00927B14"/>
    <w:rsid w:val="00936242"/>
    <w:rsid w:val="00940819"/>
    <w:rsid w:val="009419E1"/>
    <w:rsid w:val="00941D20"/>
    <w:rsid w:val="00945B5F"/>
    <w:rsid w:val="009466BE"/>
    <w:rsid w:val="009744A0"/>
    <w:rsid w:val="009805EC"/>
    <w:rsid w:val="0099271E"/>
    <w:rsid w:val="009B31C6"/>
    <w:rsid w:val="009B451A"/>
    <w:rsid w:val="009B7B9E"/>
    <w:rsid w:val="009C26FE"/>
    <w:rsid w:val="009C304D"/>
    <w:rsid w:val="00A014A1"/>
    <w:rsid w:val="00A07735"/>
    <w:rsid w:val="00A12E09"/>
    <w:rsid w:val="00A12EFC"/>
    <w:rsid w:val="00A13EE5"/>
    <w:rsid w:val="00A1434B"/>
    <w:rsid w:val="00A16AD1"/>
    <w:rsid w:val="00A3730B"/>
    <w:rsid w:val="00A42EC4"/>
    <w:rsid w:val="00A47BED"/>
    <w:rsid w:val="00A5118D"/>
    <w:rsid w:val="00A5181E"/>
    <w:rsid w:val="00A51E8A"/>
    <w:rsid w:val="00A5387F"/>
    <w:rsid w:val="00A5489C"/>
    <w:rsid w:val="00A663CF"/>
    <w:rsid w:val="00A736CE"/>
    <w:rsid w:val="00A83104"/>
    <w:rsid w:val="00AA4235"/>
    <w:rsid w:val="00AA6854"/>
    <w:rsid w:val="00AB24C1"/>
    <w:rsid w:val="00AB4027"/>
    <w:rsid w:val="00AC37C6"/>
    <w:rsid w:val="00AD1F4A"/>
    <w:rsid w:val="00AE0BD0"/>
    <w:rsid w:val="00AE671A"/>
    <w:rsid w:val="00AF0F58"/>
    <w:rsid w:val="00AF7B40"/>
    <w:rsid w:val="00B00C9A"/>
    <w:rsid w:val="00B02E24"/>
    <w:rsid w:val="00B07432"/>
    <w:rsid w:val="00B07E2E"/>
    <w:rsid w:val="00B1074B"/>
    <w:rsid w:val="00B12E6A"/>
    <w:rsid w:val="00B12EB1"/>
    <w:rsid w:val="00B45A52"/>
    <w:rsid w:val="00B55480"/>
    <w:rsid w:val="00B65E62"/>
    <w:rsid w:val="00B76A12"/>
    <w:rsid w:val="00B8109F"/>
    <w:rsid w:val="00B97E01"/>
    <w:rsid w:val="00BA091F"/>
    <w:rsid w:val="00BA61B1"/>
    <w:rsid w:val="00BC0824"/>
    <w:rsid w:val="00BC0E44"/>
    <w:rsid w:val="00BC2237"/>
    <w:rsid w:val="00BC5944"/>
    <w:rsid w:val="00BC7878"/>
    <w:rsid w:val="00BE185D"/>
    <w:rsid w:val="00BF138D"/>
    <w:rsid w:val="00C010DC"/>
    <w:rsid w:val="00C011CE"/>
    <w:rsid w:val="00C15EE0"/>
    <w:rsid w:val="00C41EBF"/>
    <w:rsid w:val="00C44C6C"/>
    <w:rsid w:val="00C6550C"/>
    <w:rsid w:val="00C72482"/>
    <w:rsid w:val="00C74D92"/>
    <w:rsid w:val="00C76FB1"/>
    <w:rsid w:val="00C77A1A"/>
    <w:rsid w:val="00C842ED"/>
    <w:rsid w:val="00C877C8"/>
    <w:rsid w:val="00C9512D"/>
    <w:rsid w:val="00C96DDB"/>
    <w:rsid w:val="00CA23E6"/>
    <w:rsid w:val="00CA2FF4"/>
    <w:rsid w:val="00CA67C1"/>
    <w:rsid w:val="00CA737D"/>
    <w:rsid w:val="00CA7F5A"/>
    <w:rsid w:val="00CB2349"/>
    <w:rsid w:val="00CC3EDD"/>
    <w:rsid w:val="00CC46F0"/>
    <w:rsid w:val="00CE2C7D"/>
    <w:rsid w:val="00CF284F"/>
    <w:rsid w:val="00CF6BAC"/>
    <w:rsid w:val="00CF7ABF"/>
    <w:rsid w:val="00D00AFC"/>
    <w:rsid w:val="00D02BA4"/>
    <w:rsid w:val="00D03687"/>
    <w:rsid w:val="00D043DB"/>
    <w:rsid w:val="00D07AA3"/>
    <w:rsid w:val="00D23DDF"/>
    <w:rsid w:val="00D24B66"/>
    <w:rsid w:val="00D2713A"/>
    <w:rsid w:val="00D32C41"/>
    <w:rsid w:val="00D44E7C"/>
    <w:rsid w:val="00D4770F"/>
    <w:rsid w:val="00D505A0"/>
    <w:rsid w:val="00D56B2E"/>
    <w:rsid w:val="00D7501B"/>
    <w:rsid w:val="00D76283"/>
    <w:rsid w:val="00D83711"/>
    <w:rsid w:val="00D85435"/>
    <w:rsid w:val="00D86ACC"/>
    <w:rsid w:val="00DA1EB5"/>
    <w:rsid w:val="00DB1E86"/>
    <w:rsid w:val="00DB34E2"/>
    <w:rsid w:val="00DE0016"/>
    <w:rsid w:val="00DE71F9"/>
    <w:rsid w:val="00DF4FDF"/>
    <w:rsid w:val="00DF7BCD"/>
    <w:rsid w:val="00E134B2"/>
    <w:rsid w:val="00E4678F"/>
    <w:rsid w:val="00E50E82"/>
    <w:rsid w:val="00E57E75"/>
    <w:rsid w:val="00E63F88"/>
    <w:rsid w:val="00E64932"/>
    <w:rsid w:val="00E64B3C"/>
    <w:rsid w:val="00E71614"/>
    <w:rsid w:val="00E72423"/>
    <w:rsid w:val="00E854CC"/>
    <w:rsid w:val="00E8712B"/>
    <w:rsid w:val="00E87462"/>
    <w:rsid w:val="00E930E7"/>
    <w:rsid w:val="00E95794"/>
    <w:rsid w:val="00E973FD"/>
    <w:rsid w:val="00E9756F"/>
    <w:rsid w:val="00EA5349"/>
    <w:rsid w:val="00EB772B"/>
    <w:rsid w:val="00ED667B"/>
    <w:rsid w:val="00ED7EB9"/>
    <w:rsid w:val="00EE1114"/>
    <w:rsid w:val="00EE495F"/>
    <w:rsid w:val="00F018F8"/>
    <w:rsid w:val="00F051FE"/>
    <w:rsid w:val="00F4386F"/>
    <w:rsid w:val="00F72EA5"/>
    <w:rsid w:val="00F854B6"/>
    <w:rsid w:val="00F9365A"/>
    <w:rsid w:val="00FA3D2E"/>
    <w:rsid w:val="00FB28C3"/>
    <w:rsid w:val="00FC6CA3"/>
    <w:rsid w:val="00FD6E42"/>
    <w:rsid w:val="00FE01DB"/>
    <w:rsid w:val="00FE42D9"/>
    <w:rsid w:val="00FE52AC"/>
    <w:rsid w:val="00FF00F4"/>
    <w:rsid w:val="00FF380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9846D"/>
  <w15:docId w15:val="{A9F478A6-9A93-44A9-A6E4-7408923B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EA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2EA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2EA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A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2EA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72EA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2EA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2EA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2EA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659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80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C9A"/>
  </w:style>
  <w:style w:type="paragraph" w:styleId="Footer">
    <w:name w:val="footer"/>
    <w:basedOn w:val="Normal"/>
    <w:link w:val="FooterChar"/>
    <w:uiPriority w:val="99"/>
    <w:unhideWhenUsed/>
    <w:rsid w:val="00680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C9A"/>
  </w:style>
  <w:style w:type="paragraph" w:styleId="ListParagraph">
    <w:name w:val="List Paragraph"/>
    <w:basedOn w:val="Normal"/>
    <w:uiPriority w:val="34"/>
    <w:qFormat/>
    <w:rsid w:val="00680C9A"/>
    <w:pPr>
      <w:spacing w:after="160" w:line="259" w:lineRule="auto"/>
      <w:ind w:left="720"/>
      <w:contextualSpacing/>
    </w:pPr>
    <w:rPr>
      <w:lang w:val="en-IN"/>
    </w:rPr>
  </w:style>
  <w:style w:type="character" w:styleId="CommentReference">
    <w:name w:val="annotation reference"/>
    <w:basedOn w:val="DefaultParagraphFont"/>
    <w:uiPriority w:val="99"/>
    <w:semiHidden/>
    <w:unhideWhenUsed/>
    <w:rsid w:val="006C7240"/>
    <w:rPr>
      <w:sz w:val="16"/>
      <w:szCs w:val="16"/>
    </w:rPr>
  </w:style>
  <w:style w:type="paragraph" w:styleId="CommentText">
    <w:name w:val="annotation text"/>
    <w:basedOn w:val="Normal"/>
    <w:link w:val="CommentTextChar"/>
    <w:uiPriority w:val="99"/>
    <w:semiHidden/>
    <w:unhideWhenUsed/>
    <w:rsid w:val="006C7240"/>
    <w:pPr>
      <w:spacing w:line="240" w:lineRule="auto"/>
    </w:pPr>
    <w:rPr>
      <w:sz w:val="20"/>
      <w:szCs w:val="20"/>
    </w:rPr>
  </w:style>
  <w:style w:type="character" w:customStyle="1" w:styleId="CommentTextChar">
    <w:name w:val="Comment Text Char"/>
    <w:basedOn w:val="DefaultParagraphFont"/>
    <w:link w:val="CommentText"/>
    <w:uiPriority w:val="99"/>
    <w:semiHidden/>
    <w:rsid w:val="006C7240"/>
    <w:rPr>
      <w:sz w:val="20"/>
      <w:szCs w:val="20"/>
    </w:rPr>
  </w:style>
  <w:style w:type="paragraph" w:styleId="CommentSubject">
    <w:name w:val="annotation subject"/>
    <w:basedOn w:val="CommentText"/>
    <w:next w:val="CommentText"/>
    <w:link w:val="CommentSubjectChar"/>
    <w:uiPriority w:val="99"/>
    <w:semiHidden/>
    <w:unhideWhenUsed/>
    <w:rsid w:val="006C7240"/>
    <w:rPr>
      <w:b/>
      <w:bCs/>
    </w:rPr>
  </w:style>
  <w:style w:type="character" w:customStyle="1" w:styleId="CommentSubjectChar">
    <w:name w:val="Comment Subject Char"/>
    <w:basedOn w:val="CommentTextChar"/>
    <w:link w:val="CommentSubject"/>
    <w:uiPriority w:val="99"/>
    <w:semiHidden/>
    <w:rsid w:val="006C7240"/>
    <w:rPr>
      <w:b/>
      <w:bCs/>
      <w:sz w:val="20"/>
      <w:szCs w:val="20"/>
    </w:rPr>
  </w:style>
  <w:style w:type="paragraph" w:styleId="BalloonText">
    <w:name w:val="Balloon Text"/>
    <w:basedOn w:val="Normal"/>
    <w:link w:val="BalloonTextChar"/>
    <w:uiPriority w:val="99"/>
    <w:semiHidden/>
    <w:unhideWhenUsed/>
    <w:rsid w:val="006C7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240"/>
    <w:rPr>
      <w:rFonts w:ascii="Tahoma" w:hAnsi="Tahoma" w:cs="Tahoma"/>
      <w:sz w:val="16"/>
      <w:szCs w:val="16"/>
    </w:rPr>
  </w:style>
  <w:style w:type="character" w:customStyle="1" w:styleId="Heading1Char">
    <w:name w:val="Heading 1 Char"/>
    <w:basedOn w:val="DefaultParagraphFont"/>
    <w:link w:val="Heading1"/>
    <w:uiPriority w:val="9"/>
    <w:rsid w:val="00F72E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2E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2E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2E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2E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72E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72E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2E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2EA5"/>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352A6D"/>
    <w:pPr>
      <w:spacing w:after="100"/>
    </w:pPr>
  </w:style>
  <w:style w:type="paragraph" w:styleId="TOC2">
    <w:name w:val="toc 2"/>
    <w:basedOn w:val="Normal"/>
    <w:next w:val="Normal"/>
    <w:autoRedefine/>
    <w:uiPriority w:val="39"/>
    <w:unhideWhenUsed/>
    <w:rsid w:val="00352A6D"/>
    <w:pPr>
      <w:spacing w:after="100"/>
      <w:ind w:left="220"/>
    </w:pPr>
  </w:style>
  <w:style w:type="character" w:styleId="Hyperlink">
    <w:name w:val="Hyperlink"/>
    <w:basedOn w:val="DefaultParagraphFont"/>
    <w:uiPriority w:val="99"/>
    <w:unhideWhenUsed/>
    <w:rsid w:val="00352A6D"/>
    <w:rPr>
      <w:color w:val="0000FF" w:themeColor="hyperlink"/>
      <w:u w:val="single"/>
    </w:rPr>
  </w:style>
  <w:style w:type="paragraph" w:styleId="NormalWeb">
    <w:name w:val="Normal (Web)"/>
    <w:basedOn w:val="Normal"/>
    <w:uiPriority w:val="99"/>
    <w:semiHidden/>
    <w:unhideWhenUsed/>
    <w:rsid w:val="00E9756F"/>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7966">
      <w:bodyDiv w:val="1"/>
      <w:marLeft w:val="0"/>
      <w:marRight w:val="0"/>
      <w:marTop w:val="0"/>
      <w:marBottom w:val="0"/>
      <w:divBdr>
        <w:top w:val="none" w:sz="0" w:space="0" w:color="auto"/>
        <w:left w:val="none" w:sz="0" w:space="0" w:color="auto"/>
        <w:bottom w:val="none" w:sz="0" w:space="0" w:color="auto"/>
        <w:right w:val="none" w:sz="0" w:space="0" w:color="auto"/>
      </w:divBdr>
    </w:div>
    <w:div w:id="701052689">
      <w:bodyDiv w:val="1"/>
      <w:marLeft w:val="0"/>
      <w:marRight w:val="0"/>
      <w:marTop w:val="0"/>
      <w:marBottom w:val="0"/>
      <w:divBdr>
        <w:top w:val="none" w:sz="0" w:space="0" w:color="auto"/>
        <w:left w:val="none" w:sz="0" w:space="0" w:color="auto"/>
        <w:bottom w:val="none" w:sz="0" w:space="0" w:color="auto"/>
        <w:right w:val="none" w:sz="0" w:space="0" w:color="auto"/>
      </w:divBdr>
    </w:div>
    <w:div w:id="765224575">
      <w:bodyDiv w:val="1"/>
      <w:marLeft w:val="0"/>
      <w:marRight w:val="0"/>
      <w:marTop w:val="0"/>
      <w:marBottom w:val="0"/>
      <w:divBdr>
        <w:top w:val="none" w:sz="0" w:space="0" w:color="auto"/>
        <w:left w:val="none" w:sz="0" w:space="0" w:color="auto"/>
        <w:bottom w:val="none" w:sz="0" w:space="0" w:color="auto"/>
        <w:right w:val="none" w:sz="0" w:space="0" w:color="auto"/>
      </w:divBdr>
      <w:divsChild>
        <w:div w:id="1103572426">
          <w:marLeft w:val="547"/>
          <w:marRight w:val="0"/>
          <w:marTop w:val="0"/>
          <w:marBottom w:val="0"/>
          <w:divBdr>
            <w:top w:val="none" w:sz="0" w:space="0" w:color="auto"/>
            <w:left w:val="none" w:sz="0" w:space="0" w:color="auto"/>
            <w:bottom w:val="none" w:sz="0" w:space="0" w:color="auto"/>
            <w:right w:val="none" w:sz="0" w:space="0" w:color="auto"/>
          </w:divBdr>
        </w:div>
      </w:divsChild>
    </w:div>
    <w:div w:id="1014838803">
      <w:bodyDiv w:val="1"/>
      <w:marLeft w:val="0"/>
      <w:marRight w:val="0"/>
      <w:marTop w:val="0"/>
      <w:marBottom w:val="0"/>
      <w:divBdr>
        <w:top w:val="none" w:sz="0" w:space="0" w:color="auto"/>
        <w:left w:val="none" w:sz="0" w:space="0" w:color="auto"/>
        <w:bottom w:val="none" w:sz="0" w:space="0" w:color="auto"/>
        <w:right w:val="none" w:sz="0" w:space="0" w:color="auto"/>
      </w:divBdr>
      <w:divsChild>
        <w:div w:id="1016496038">
          <w:marLeft w:val="547"/>
          <w:marRight w:val="0"/>
          <w:marTop w:val="0"/>
          <w:marBottom w:val="0"/>
          <w:divBdr>
            <w:top w:val="none" w:sz="0" w:space="0" w:color="auto"/>
            <w:left w:val="none" w:sz="0" w:space="0" w:color="auto"/>
            <w:bottom w:val="none" w:sz="0" w:space="0" w:color="auto"/>
            <w:right w:val="none" w:sz="0" w:space="0" w:color="auto"/>
          </w:divBdr>
        </w:div>
      </w:divsChild>
    </w:div>
    <w:div w:id="1017269399">
      <w:bodyDiv w:val="1"/>
      <w:marLeft w:val="0"/>
      <w:marRight w:val="0"/>
      <w:marTop w:val="0"/>
      <w:marBottom w:val="0"/>
      <w:divBdr>
        <w:top w:val="none" w:sz="0" w:space="0" w:color="auto"/>
        <w:left w:val="none" w:sz="0" w:space="0" w:color="auto"/>
        <w:bottom w:val="none" w:sz="0" w:space="0" w:color="auto"/>
        <w:right w:val="none" w:sz="0" w:space="0" w:color="auto"/>
      </w:divBdr>
      <w:divsChild>
        <w:div w:id="1150975683">
          <w:marLeft w:val="547"/>
          <w:marRight w:val="0"/>
          <w:marTop w:val="0"/>
          <w:marBottom w:val="0"/>
          <w:divBdr>
            <w:top w:val="none" w:sz="0" w:space="0" w:color="auto"/>
            <w:left w:val="none" w:sz="0" w:space="0" w:color="auto"/>
            <w:bottom w:val="none" w:sz="0" w:space="0" w:color="auto"/>
            <w:right w:val="none" w:sz="0" w:space="0" w:color="auto"/>
          </w:divBdr>
        </w:div>
      </w:divsChild>
    </w:div>
    <w:div w:id="1087846913">
      <w:bodyDiv w:val="1"/>
      <w:marLeft w:val="0"/>
      <w:marRight w:val="0"/>
      <w:marTop w:val="0"/>
      <w:marBottom w:val="0"/>
      <w:divBdr>
        <w:top w:val="none" w:sz="0" w:space="0" w:color="auto"/>
        <w:left w:val="none" w:sz="0" w:space="0" w:color="auto"/>
        <w:bottom w:val="none" w:sz="0" w:space="0" w:color="auto"/>
        <w:right w:val="none" w:sz="0" w:space="0" w:color="auto"/>
      </w:divBdr>
    </w:div>
    <w:div w:id="1398937083">
      <w:bodyDiv w:val="1"/>
      <w:marLeft w:val="0"/>
      <w:marRight w:val="0"/>
      <w:marTop w:val="0"/>
      <w:marBottom w:val="0"/>
      <w:divBdr>
        <w:top w:val="none" w:sz="0" w:space="0" w:color="auto"/>
        <w:left w:val="none" w:sz="0" w:space="0" w:color="auto"/>
        <w:bottom w:val="none" w:sz="0" w:space="0" w:color="auto"/>
        <w:right w:val="none" w:sz="0" w:space="0" w:color="auto"/>
      </w:divBdr>
    </w:div>
    <w:div w:id="17012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4A2D28723A6147B6B4CCDC8F08045C" ma:contentTypeVersion="8" ma:contentTypeDescription="Ein neues Dokument erstellen." ma:contentTypeScope="" ma:versionID="203cb0327ab5b8853ccd1a741e159ece">
  <xsd:schema xmlns:xsd="http://www.w3.org/2001/XMLSchema" xmlns:xs="http://www.w3.org/2001/XMLSchema" xmlns:p="http://schemas.microsoft.com/office/2006/metadata/properties" xmlns:ns3="e6dbb0f0-763d-4efe-b686-2abb47a1f8e8" targetNamespace="http://schemas.microsoft.com/office/2006/metadata/properties" ma:root="true" ma:fieldsID="0c5394e0c0b58e463bad794f8a58a7b8" ns3:_="">
    <xsd:import namespace="e6dbb0f0-763d-4efe-b686-2abb47a1f8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bb0f0-763d-4efe-b686-2abb47a1f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3AA8-9AB9-4C33-9290-1314A96A04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5E0CED-7FA4-4510-AFA9-853B5F69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bb0f0-763d-4efe-b686-2abb47a1f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1243A-00DB-46A0-82C4-CBC8C80567BB}">
  <ds:schemaRefs>
    <ds:schemaRef ds:uri="http://schemas.microsoft.com/sharepoint/v3/contenttype/forms"/>
  </ds:schemaRefs>
</ds:datastoreItem>
</file>

<file path=customXml/itemProps4.xml><?xml version="1.0" encoding="utf-8"?>
<ds:datastoreItem xmlns:ds="http://schemas.openxmlformats.org/officeDocument/2006/customXml" ds:itemID="{19D7B61B-9081-42FE-B07E-0CA311E8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4231</Words>
  <Characters>24117</Characters>
  <Application>Microsoft Office Word</Application>
  <DocSecurity>0</DocSecurity>
  <Lines>200</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dc:creator>
  <cp:lastModifiedBy>Shimpa Kalra</cp:lastModifiedBy>
  <cp:revision>10</cp:revision>
  <cp:lastPrinted>2019-10-21T06:45:00Z</cp:lastPrinted>
  <dcterms:created xsi:type="dcterms:W3CDTF">2019-11-07T11:48:00Z</dcterms:created>
  <dcterms:modified xsi:type="dcterms:W3CDTF">2019-11-21T09:50:00Z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0x010100524A2D28723A6147B6B4CCDC8F08045C</vt:lpwstr>
  </property>
</Properties>
</file>