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926" w:rsidRPr="00E72926" w:rsidRDefault="00E72926" w:rsidP="00E72926">
      <w:pPr>
        <w:spacing w:before="100" w:beforeAutospacing="1" w:after="100" w:afterAutospacing="1"/>
        <w:rPr>
          <w:b/>
        </w:rPr>
      </w:pPr>
      <w:r w:rsidRPr="00E72926">
        <w:rPr>
          <w:b/>
        </w:rPr>
        <w:t xml:space="preserve">Clarifications </w:t>
      </w:r>
    </w:p>
    <w:p w:rsidR="00E72926" w:rsidRDefault="00E72926" w:rsidP="00E72926">
      <w:pPr>
        <w:spacing w:before="100" w:beforeAutospacing="1" w:after="100" w:afterAutospacing="1"/>
      </w:pPr>
      <w:r>
        <w:t xml:space="preserve">This has reference to the tender document on the above subject. </w:t>
      </w:r>
    </w:p>
    <w:p w:rsidR="00E72926" w:rsidRDefault="00E72926" w:rsidP="00E72926">
      <w:pPr>
        <w:pStyle w:val="ListParagraph"/>
        <w:jc w:val="both"/>
      </w:pPr>
      <w:r>
        <w:t>1)</w:t>
      </w:r>
      <w:r>
        <w:rPr>
          <w:sz w:val="14"/>
          <w:szCs w:val="14"/>
        </w:rPr>
        <w:t xml:space="preserve">     (1)      </w:t>
      </w:r>
      <w:r>
        <w:t xml:space="preserve">It has been mentioned on page 16 (Deliverables) of the RFP that at least 40 persons have to participate in each </w:t>
      </w:r>
      <w:proofErr w:type="spellStart"/>
      <w:r>
        <w:t>programme</w:t>
      </w:r>
      <w:proofErr w:type="spellEnd"/>
      <w:r>
        <w:t xml:space="preserve">. We understand that in some of the Clusters have 7-8 banks only, which means that each Bank has to sponsor at 4-5 officials for the </w:t>
      </w:r>
      <w:proofErr w:type="spellStart"/>
      <w:r>
        <w:t>programme</w:t>
      </w:r>
      <w:proofErr w:type="spellEnd"/>
      <w:r>
        <w:t xml:space="preserve">. This appears to be slightly difficult as the branches in the Smaller Clusters normally have limited staff. After considering participation from the regional/ zonal/ local head offices of the respective Banks, a participation of 30 appears to be more realistic. </w:t>
      </w:r>
    </w:p>
    <w:p w:rsidR="00E72926" w:rsidRPr="00E72926" w:rsidRDefault="00E72926" w:rsidP="00E72926">
      <w:pPr>
        <w:jc w:val="both"/>
        <w:rPr>
          <w:rFonts w:ascii="Calibri" w:hAnsi="Calibri"/>
          <w:b/>
          <w:color w:val="1F497D"/>
          <w:sz w:val="22"/>
          <w:szCs w:val="22"/>
        </w:rPr>
      </w:pPr>
      <w:r w:rsidRPr="00E72926">
        <w:rPr>
          <w:rFonts w:ascii="Calibri" w:hAnsi="Calibri"/>
          <w:b/>
          <w:color w:val="1F497D"/>
          <w:sz w:val="22"/>
          <w:szCs w:val="22"/>
        </w:rPr>
        <w:t xml:space="preserve">By and large the MSME clusters selected for these workshops are large clusters where mobilization of required number of </w:t>
      </w:r>
      <w:proofErr w:type="gramStart"/>
      <w:r w:rsidRPr="00E72926">
        <w:rPr>
          <w:rFonts w:ascii="Calibri" w:hAnsi="Calibri"/>
          <w:b/>
          <w:color w:val="1F497D"/>
          <w:sz w:val="22"/>
          <w:szCs w:val="22"/>
        </w:rPr>
        <w:t>participants(</w:t>
      </w:r>
      <w:proofErr w:type="gramEnd"/>
      <w:r w:rsidRPr="00E72926">
        <w:rPr>
          <w:rFonts w:ascii="Calibri" w:hAnsi="Calibri"/>
          <w:b/>
          <w:color w:val="1F497D"/>
          <w:sz w:val="22"/>
          <w:szCs w:val="22"/>
        </w:rPr>
        <w:t>40) should not be a problem. However, if there are a few clusters where mobilization of required  number of participants is difficult, the Consultants may discuss the specific cases with GIZ and a lower number of participants required, may be fixed depending upon the merits of each such case while finalizing the contact;</w:t>
      </w:r>
    </w:p>
    <w:p w:rsidR="00E72926" w:rsidRDefault="00E72926" w:rsidP="00E72926">
      <w:pPr>
        <w:pStyle w:val="ListParagraph"/>
        <w:jc w:val="both"/>
      </w:pPr>
      <w:r>
        <w:t>We seek your comments on this.</w:t>
      </w:r>
    </w:p>
    <w:p w:rsidR="00E72926" w:rsidRDefault="00E72926" w:rsidP="00E72926">
      <w:pPr>
        <w:pStyle w:val="ListParagraph"/>
        <w:jc w:val="both"/>
      </w:pPr>
      <w:r>
        <w:t> 2)</w:t>
      </w:r>
      <w:r>
        <w:rPr>
          <w:sz w:val="14"/>
          <w:szCs w:val="14"/>
        </w:rPr>
        <w:t xml:space="preserve">   (2)      </w:t>
      </w:r>
      <w:proofErr w:type="gramStart"/>
      <w:r>
        <w:rPr>
          <w:b/>
          <w:bCs/>
        </w:rPr>
        <w:t>On</w:t>
      </w:r>
      <w:proofErr w:type="gramEnd"/>
      <w:r>
        <w:rPr>
          <w:b/>
          <w:bCs/>
        </w:rPr>
        <w:t xml:space="preserve"> Page no. 15 (</w:t>
      </w:r>
      <w:proofErr w:type="spellStart"/>
      <w:r>
        <w:rPr>
          <w:b/>
          <w:bCs/>
        </w:rPr>
        <w:t>Sr.No</w:t>
      </w:r>
      <w:proofErr w:type="spellEnd"/>
      <w:r>
        <w:rPr>
          <w:b/>
          <w:bCs/>
        </w:rPr>
        <w:t>. 4 – Scope of Services):</w:t>
      </w:r>
      <w:r>
        <w:t xml:space="preserve"> The training module would cover …… technical knowhow and skill required and necessary tools/ kit for implementation of schemes……..Kindly elaborate.    </w:t>
      </w:r>
    </w:p>
    <w:p w:rsidR="00E72926" w:rsidRPr="00E72926" w:rsidRDefault="00E72926" w:rsidP="00E72926">
      <w:pPr>
        <w:jc w:val="both"/>
        <w:rPr>
          <w:rFonts w:ascii="Calibri" w:hAnsi="Calibri"/>
          <w:b/>
          <w:color w:val="1F497D"/>
          <w:sz w:val="22"/>
          <w:szCs w:val="22"/>
        </w:rPr>
      </w:pPr>
      <w:r w:rsidRPr="00E72926">
        <w:rPr>
          <w:rFonts w:ascii="Calibri" w:hAnsi="Calibri"/>
          <w:b/>
          <w:color w:val="1F497D"/>
          <w:sz w:val="22"/>
          <w:szCs w:val="22"/>
        </w:rPr>
        <w:t>The Consultants will be required to do necessary secondary research on various existing schemes and services for promoting energy efficiency in MSME sector and should cover in the Training Modules, the technical knowhow and skills required and develop necessary tool/kit for ready reference of participants;</w:t>
      </w:r>
    </w:p>
    <w:p w:rsidR="00E72926" w:rsidRDefault="00E72926" w:rsidP="00E72926">
      <w:pPr>
        <w:pStyle w:val="ListParagraph"/>
        <w:jc w:val="both"/>
      </w:pPr>
      <w:r>
        <w:t>3)</w:t>
      </w:r>
      <w:r>
        <w:rPr>
          <w:sz w:val="14"/>
          <w:szCs w:val="14"/>
        </w:rPr>
        <w:t xml:space="preserve">     (3)    </w:t>
      </w:r>
      <w:r>
        <w:t xml:space="preserve">Besides our core team/ faculty, can the Consultant also invite external Faculty members for the Workshop from Apex/ Lead Institutions viz. BEE, EESL, IREDA, SCAs, Banks, Industry specific Experts of the specified Cluster, etc. </w:t>
      </w:r>
    </w:p>
    <w:p w:rsidR="00E72926" w:rsidRPr="00E72926" w:rsidRDefault="00E72926" w:rsidP="00E72926">
      <w:pPr>
        <w:rPr>
          <w:rFonts w:ascii="Calibri" w:hAnsi="Calibri"/>
          <w:b/>
          <w:color w:val="1F497D"/>
          <w:sz w:val="22"/>
          <w:szCs w:val="22"/>
        </w:rPr>
      </w:pPr>
      <w:r w:rsidRPr="00E72926">
        <w:rPr>
          <w:rFonts w:ascii="Calibri" w:hAnsi="Calibri"/>
          <w:b/>
          <w:color w:val="1F497D"/>
          <w:sz w:val="22"/>
          <w:szCs w:val="22"/>
        </w:rPr>
        <w:t>The Consultants may hire necessary domain experts from outside</w:t>
      </w:r>
      <w:r>
        <w:rPr>
          <w:rFonts w:ascii="Calibri" w:hAnsi="Calibri"/>
          <w:b/>
          <w:color w:val="1F497D"/>
          <w:sz w:val="22"/>
          <w:szCs w:val="22"/>
        </w:rPr>
        <w:t>.</w:t>
      </w:r>
    </w:p>
    <w:p w:rsidR="00E72926" w:rsidRDefault="00E72926" w:rsidP="00E72926">
      <w:pPr>
        <w:pStyle w:val="ListParagraph"/>
        <w:jc w:val="both"/>
      </w:pPr>
      <w:r>
        <w:t>4)</w:t>
      </w:r>
      <w:r>
        <w:rPr>
          <w:sz w:val="14"/>
          <w:szCs w:val="14"/>
        </w:rPr>
        <w:t xml:space="preserve">     (4)     </w:t>
      </w:r>
      <w:r>
        <w:t xml:space="preserve">For better participation and involvement, we expect that the respective Banks would provide us the necessary support and / or letter of authorization to enable us contact their local branches. </w:t>
      </w:r>
    </w:p>
    <w:p w:rsidR="00E72926" w:rsidRPr="00E72926" w:rsidRDefault="00E72926" w:rsidP="00E72926">
      <w:pPr>
        <w:jc w:val="both"/>
        <w:rPr>
          <w:rFonts w:ascii="Calibri" w:hAnsi="Calibri"/>
          <w:b/>
          <w:color w:val="1F497D"/>
          <w:sz w:val="22"/>
          <w:szCs w:val="22"/>
        </w:rPr>
      </w:pPr>
      <w:r w:rsidRPr="00E72926">
        <w:rPr>
          <w:rFonts w:ascii="Calibri" w:hAnsi="Calibri"/>
          <w:b/>
          <w:color w:val="1F497D"/>
          <w:sz w:val="22"/>
          <w:szCs w:val="22"/>
        </w:rPr>
        <w:t>The Consultants will have to liaise with the Controlling Offices and Local Branches of  Banks and request them to depute their Relationship Managers, Credit Managers, Trainers, other concerned staff etc. for the training workshops. It will be the function of the Consultants to arrange the required number of participants for each workshop.</w:t>
      </w:r>
    </w:p>
    <w:p w:rsidR="00D03709" w:rsidRPr="00E72926" w:rsidRDefault="00D03709" w:rsidP="00E72926">
      <w:pPr>
        <w:jc w:val="both"/>
        <w:rPr>
          <w:b/>
        </w:rPr>
      </w:pPr>
    </w:p>
    <w:sectPr w:rsidR="00D03709" w:rsidRPr="00E72926" w:rsidSect="00F87DED">
      <w:type w:val="continuous"/>
      <w:pgSz w:w="11906" w:h="16838" w:code="9"/>
      <w:pgMar w:top="2835" w:right="1411" w:bottom="1469" w:left="1871" w:header="734" w:footer="562"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F95337"/>
    <w:multiLevelType w:val="hybridMultilevel"/>
    <w:tmpl w:val="225C8CB2"/>
    <w:lvl w:ilvl="0" w:tplc="312A896E">
      <w:start w:val="1"/>
      <w:numFmt w:val="decimal"/>
      <w:lvlText w:val="%1."/>
      <w:lvlJc w:val="left"/>
      <w:pPr>
        <w:ind w:left="720" w:hanging="360"/>
      </w:pPr>
      <w:rPr>
        <w:rFonts w:ascii="Calibri" w:eastAsia="Calibri" w:hAnsi="Calibri"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E72926"/>
    <w:rsid w:val="00073237"/>
    <w:rsid w:val="00281A4B"/>
    <w:rsid w:val="00D03709"/>
    <w:rsid w:val="00E72926"/>
    <w:rsid w:val="00F87D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926"/>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92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213091">
      <w:bodyDiv w:val="1"/>
      <w:marLeft w:val="0"/>
      <w:marRight w:val="0"/>
      <w:marTop w:val="0"/>
      <w:marBottom w:val="0"/>
      <w:divBdr>
        <w:top w:val="none" w:sz="0" w:space="0" w:color="auto"/>
        <w:left w:val="none" w:sz="0" w:space="0" w:color="auto"/>
        <w:bottom w:val="none" w:sz="0" w:space="0" w:color="auto"/>
        <w:right w:val="none" w:sz="0" w:space="0" w:color="auto"/>
      </w:divBdr>
    </w:div>
    <w:div w:id="755327129">
      <w:bodyDiv w:val="1"/>
      <w:marLeft w:val="0"/>
      <w:marRight w:val="0"/>
      <w:marTop w:val="0"/>
      <w:marBottom w:val="0"/>
      <w:divBdr>
        <w:top w:val="none" w:sz="0" w:space="0" w:color="auto"/>
        <w:left w:val="none" w:sz="0" w:space="0" w:color="auto"/>
        <w:bottom w:val="none" w:sz="0" w:space="0" w:color="auto"/>
        <w:right w:val="none" w:sz="0" w:space="0" w:color="auto"/>
      </w:divBdr>
    </w:div>
    <w:div w:id="1207837750">
      <w:bodyDiv w:val="1"/>
      <w:marLeft w:val="0"/>
      <w:marRight w:val="0"/>
      <w:marTop w:val="0"/>
      <w:marBottom w:val="0"/>
      <w:divBdr>
        <w:top w:val="none" w:sz="0" w:space="0" w:color="auto"/>
        <w:left w:val="none" w:sz="0" w:space="0" w:color="auto"/>
        <w:bottom w:val="none" w:sz="0" w:space="0" w:color="auto"/>
        <w:right w:val="none" w:sz="0" w:space="0" w:color="auto"/>
      </w:divBdr>
    </w:div>
    <w:div w:id="1599294323">
      <w:bodyDiv w:val="1"/>
      <w:marLeft w:val="0"/>
      <w:marRight w:val="0"/>
      <w:marTop w:val="0"/>
      <w:marBottom w:val="0"/>
      <w:divBdr>
        <w:top w:val="none" w:sz="0" w:space="0" w:color="auto"/>
        <w:left w:val="none" w:sz="0" w:space="0" w:color="auto"/>
        <w:bottom w:val="none" w:sz="0" w:space="0" w:color="auto"/>
        <w:right w:val="none" w:sz="0" w:space="0" w:color="auto"/>
      </w:divBdr>
    </w:div>
    <w:div w:id="17249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Anjali</dc:creator>
  <cp:keywords/>
  <dc:description/>
  <cp:lastModifiedBy>Anjali</cp:lastModifiedBy>
  <cp:revision>1</cp:revision>
  <dcterms:created xsi:type="dcterms:W3CDTF">2012-11-05T12:12:00Z</dcterms:created>
  <dcterms:modified xsi:type="dcterms:W3CDTF">2012-11-05T12:17:00Z</dcterms:modified>
</cp:coreProperties>
</file>